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F487" w14:textId="77777777" w:rsidR="00586D1A" w:rsidRDefault="00E8511D">
      <w:pPr>
        <w:jc w:val="center"/>
        <w:rPr>
          <w:rFonts w:ascii="Arial Narrow" w:hAnsi="Arial Narrow" w:cs="Arial"/>
          <w:b/>
        </w:rPr>
      </w:pPr>
      <w:r>
        <w:rPr>
          <w:noProof/>
        </w:rPr>
        <w:drawing>
          <wp:anchor distT="0" distB="0" distL="114300" distR="114300" simplePos="0" relativeHeight="251658240" behindDoc="0" locked="0" layoutInCell="1" allowOverlap="1" wp14:anchorId="68AFBB38" wp14:editId="07777777">
            <wp:simplePos x="0" y="0"/>
            <wp:positionH relativeFrom="column">
              <wp:posOffset>4404995</wp:posOffset>
            </wp:positionH>
            <wp:positionV relativeFrom="page">
              <wp:posOffset>1268730</wp:posOffset>
            </wp:positionV>
            <wp:extent cx="1737360" cy="779780"/>
            <wp:effectExtent l="0" t="0" r="0" b="0"/>
            <wp:wrapNone/>
            <wp:docPr id="2" name="Picture 5"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up of a 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77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5642D" w14:textId="4C6318FC" w:rsidR="24F2304A" w:rsidRDefault="24F2304A" w:rsidP="24F2304A">
      <w:pPr>
        <w:jc w:val="center"/>
        <w:rPr>
          <w:rFonts w:ascii="Calibri" w:hAnsi="Calibri" w:cs="Calibri"/>
          <w:b/>
          <w:bCs/>
          <w:color w:val="263F8C"/>
          <w:sz w:val="32"/>
          <w:szCs w:val="32"/>
          <w:lang w:val="en-US"/>
        </w:rPr>
      </w:pPr>
    </w:p>
    <w:p w14:paraId="3A0833A2" w14:textId="1956EE6B" w:rsidR="24F2304A" w:rsidRDefault="24F2304A" w:rsidP="24F2304A">
      <w:pPr>
        <w:jc w:val="center"/>
        <w:rPr>
          <w:rFonts w:ascii="Calibri" w:hAnsi="Calibri" w:cs="Calibri"/>
          <w:b/>
          <w:bCs/>
          <w:color w:val="263F8C"/>
          <w:sz w:val="32"/>
          <w:szCs w:val="32"/>
          <w:lang w:val="en-US"/>
        </w:rPr>
      </w:pPr>
    </w:p>
    <w:p w14:paraId="5DE3276A" w14:textId="66167616" w:rsidR="002B42AB" w:rsidRDefault="00824668" w:rsidP="24F2304A">
      <w:pPr>
        <w:jc w:val="center"/>
        <w:rPr>
          <w:rFonts w:ascii="Calibri" w:hAnsi="Calibri" w:cs="Calibri"/>
          <w:b/>
          <w:bCs/>
          <w:color w:val="263F8C"/>
          <w:sz w:val="32"/>
          <w:szCs w:val="32"/>
          <w:lang w:val="en-US"/>
        </w:rPr>
      </w:pPr>
      <w:r w:rsidRPr="21C00841">
        <w:rPr>
          <w:rFonts w:ascii="Calibri" w:hAnsi="Calibri" w:cs="Calibri"/>
          <w:b/>
          <w:bCs/>
          <w:color w:val="263F8C"/>
          <w:sz w:val="32"/>
          <w:szCs w:val="32"/>
          <w:lang w:val="en-US"/>
        </w:rPr>
        <w:t xml:space="preserve">Charity </w:t>
      </w:r>
      <w:r w:rsidR="00A35533" w:rsidRPr="21C00841">
        <w:rPr>
          <w:rFonts w:ascii="Calibri" w:hAnsi="Calibri" w:cs="Calibri"/>
          <w:b/>
          <w:bCs/>
          <w:color w:val="263F8C"/>
          <w:sz w:val="32"/>
          <w:szCs w:val="32"/>
          <w:lang w:val="en-US"/>
        </w:rPr>
        <w:t xml:space="preserve">Board </w:t>
      </w:r>
      <w:r w:rsidR="004D6FCA" w:rsidRPr="21C00841">
        <w:rPr>
          <w:rFonts w:ascii="Calibri" w:hAnsi="Calibri" w:cs="Calibri"/>
          <w:b/>
          <w:bCs/>
          <w:color w:val="263F8C"/>
          <w:sz w:val="32"/>
          <w:szCs w:val="32"/>
          <w:lang w:val="en-US"/>
        </w:rPr>
        <w:t>Trustee - Role</w:t>
      </w:r>
      <w:r w:rsidR="00A35533" w:rsidRPr="21C00841">
        <w:rPr>
          <w:rFonts w:ascii="Calibri" w:hAnsi="Calibri" w:cs="Calibri"/>
          <w:b/>
          <w:bCs/>
          <w:color w:val="263F8C"/>
          <w:sz w:val="32"/>
          <w:szCs w:val="32"/>
          <w:lang w:val="en-US"/>
        </w:rPr>
        <w:t xml:space="preserve"> Description and Person Specification</w:t>
      </w:r>
    </w:p>
    <w:p w14:paraId="02EB378F" w14:textId="77777777" w:rsidR="00A35533" w:rsidRPr="00984F6E" w:rsidRDefault="00A35533">
      <w:pPr>
        <w:rPr>
          <w:rFonts w:ascii="Calibri" w:hAnsi="Calibri" w:cs="Calibri"/>
        </w:rPr>
      </w:pPr>
    </w:p>
    <w:p w14:paraId="66EF5347" w14:textId="77777777" w:rsidR="002E3562" w:rsidRDefault="002B42AB" w:rsidP="00DF3272">
      <w:pPr>
        <w:rPr>
          <w:rFonts w:ascii="Calibri" w:hAnsi="Calibri" w:cs="Calibri"/>
          <w:b/>
          <w:color w:val="263F8C"/>
          <w:sz w:val="32"/>
          <w:szCs w:val="32"/>
          <w:lang w:val="en-US"/>
        </w:rPr>
      </w:pPr>
      <w:bookmarkStart w:id="0" w:name="_Hlk105490657"/>
      <w:r w:rsidRPr="2AEFBC86">
        <w:rPr>
          <w:rFonts w:ascii="Calibri" w:hAnsi="Calibri" w:cs="Calibri"/>
          <w:b/>
          <w:bCs/>
          <w:color w:val="263F8C"/>
          <w:sz w:val="32"/>
          <w:szCs w:val="32"/>
          <w:lang w:val="en-US"/>
        </w:rPr>
        <w:t>Background</w:t>
      </w:r>
      <w:r w:rsidR="00007BFC" w:rsidRPr="2AEFBC86">
        <w:rPr>
          <w:rFonts w:ascii="Calibri" w:hAnsi="Calibri" w:cs="Calibri"/>
          <w:b/>
          <w:bCs/>
          <w:color w:val="263F8C"/>
          <w:sz w:val="32"/>
          <w:szCs w:val="32"/>
          <w:lang w:val="en-US"/>
        </w:rPr>
        <w:t xml:space="preserve"> </w:t>
      </w:r>
    </w:p>
    <w:p w14:paraId="340F93CC" w14:textId="71EAED23" w:rsidR="00B245CC" w:rsidRDefault="053186EE" w:rsidP="7DE4D3FB">
      <w:pPr>
        <w:jc w:val="both"/>
        <w:rPr>
          <w:rFonts w:ascii="Calibri" w:hAnsi="Calibri" w:cs="Calibri"/>
        </w:rPr>
      </w:pPr>
      <w:r w:rsidRPr="7DE4D3FB">
        <w:rPr>
          <w:rFonts w:ascii="Calibri" w:hAnsi="Calibri" w:cs="Calibri"/>
        </w:rPr>
        <w:t xml:space="preserve">Action For Carers Surrey provides support, advice and information </w:t>
      </w:r>
      <w:r w:rsidR="71322D11" w:rsidRPr="7DE4D3FB">
        <w:rPr>
          <w:rFonts w:ascii="Calibri" w:hAnsi="Calibri" w:cs="Calibri"/>
        </w:rPr>
        <w:t>to</w:t>
      </w:r>
      <w:r w:rsidRPr="7DE4D3FB">
        <w:rPr>
          <w:rFonts w:ascii="Calibri" w:hAnsi="Calibri" w:cs="Calibri"/>
        </w:rPr>
        <w:t xml:space="preserve"> unpaid carers of all ages across Surrey. </w:t>
      </w:r>
      <w:r w:rsidR="71322D11" w:rsidRPr="7DE4D3FB">
        <w:rPr>
          <w:rFonts w:ascii="Calibri" w:hAnsi="Calibri" w:cs="Calibri"/>
        </w:rPr>
        <w:t xml:space="preserve">The charity’s main source of funding is Surrey County Council. In addition, we are financially supported by business organisations, sports clubs and individual donations.  </w:t>
      </w:r>
      <w:r w:rsidR="000F3E0B" w:rsidRPr="7DE4D3FB">
        <w:rPr>
          <w:rFonts w:ascii="Calibri" w:hAnsi="Calibri" w:cs="Calibri"/>
        </w:rPr>
        <w:t>Every year, we help tens of thousands</w:t>
      </w:r>
      <w:r w:rsidR="00755149" w:rsidRPr="7DE4D3FB">
        <w:rPr>
          <w:rFonts w:ascii="Calibri" w:hAnsi="Calibri" w:cs="Calibri"/>
        </w:rPr>
        <w:t xml:space="preserve"> of </w:t>
      </w:r>
      <w:r w:rsidR="008E7294" w:rsidRPr="7DE4D3FB">
        <w:rPr>
          <w:rFonts w:ascii="Calibri" w:hAnsi="Calibri" w:cs="Calibri"/>
        </w:rPr>
        <w:t xml:space="preserve">Surrey’s </w:t>
      </w:r>
      <w:r w:rsidR="002843FD" w:rsidRPr="7DE4D3FB">
        <w:rPr>
          <w:rFonts w:ascii="Calibri" w:hAnsi="Calibri" w:cs="Calibri"/>
        </w:rPr>
        <w:t>carers get the help they need. I</w:t>
      </w:r>
      <w:r w:rsidR="71322D11" w:rsidRPr="7DE4D3FB">
        <w:rPr>
          <w:rFonts w:ascii="Calibri" w:hAnsi="Calibri" w:cs="Calibri"/>
        </w:rPr>
        <w:t>nformation on the help we provide</w:t>
      </w:r>
      <w:r w:rsidR="00707B7C" w:rsidRPr="7DE4D3FB">
        <w:rPr>
          <w:rFonts w:ascii="Calibri" w:hAnsi="Calibri" w:cs="Calibri"/>
        </w:rPr>
        <w:t xml:space="preserve"> and the difference we make</w:t>
      </w:r>
      <w:r w:rsidR="71322D11" w:rsidRPr="7DE4D3FB">
        <w:rPr>
          <w:rFonts w:ascii="Calibri" w:hAnsi="Calibri" w:cs="Calibri"/>
        </w:rPr>
        <w:t xml:space="preserve"> can be found on </w:t>
      </w:r>
      <w:r w:rsidR="00707B7C" w:rsidRPr="7DE4D3FB">
        <w:rPr>
          <w:rFonts w:ascii="Calibri" w:hAnsi="Calibri" w:cs="Calibri"/>
        </w:rPr>
        <w:t xml:space="preserve">our </w:t>
      </w:r>
      <w:r w:rsidR="71322D11" w:rsidRPr="7DE4D3FB">
        <w:rPr>
          <w:rFonts w:ascii="Calibri" w:hAnsi="Calibri" w:cs="Calibri"/>
        </w:rPr>
        <w:t xml:space="preserve">website. </w:t>
      </w:r>
      <w:hyperlink r:id="rId12">
        <w:r w:rsidR="00B245CC" w:rsidRPr="7DE4D3FB">
          <w:rPr>
            <w:rStyle w:val="Hyperlink"/>
            <w:rFonts w:ascii="Calibri" w:hAnsi="Calibri" w:cs="Calibri"/>
          </w:rPr>
          <w:t>https://www.actionforcarers.org.uk/</w:t>
        </w:r>
      </w:hyperlink>
    </w:p>
    <w:p w14:paraId="6A05A809" w14:textId="77777777" w:rsidR="00B245CC" w:rsidRDefault="00B245CC" w:rsidP="00DF3272">
      <w:pPr>
        <w:rPr>
          <w:rFonts w:ascii="Calibri" w:hAnsi="Calibri" w:cs="Calibri"/>
          <w:bCs/>
          <w:lang w:val="en-US"/>
        </w:rPr>
      </w:pPr>
    </w:p>
    <w:p w14:paraId="4C48E38B" w14:textId="77777777" w:rsidR="00B245CC" w:rsidRDefault="00B245CC" w:rsidP="00DF3272">
      <w:pPr>
        <w:rPr>
          <w:rFonts w:ascii="Calibri" w:hAnsi="Calibri" w:cs="Calibri"/>
          <w:b/>
          <w:color w:val="263F8C"/>
          <w:sz w:val="32"/>
          <w:szCs w:val="32"/>
          <w:lang w:val="en-US"/>
        </w:rPr>
      </w:pPr>
      <w:r>
        <w:rPr>
          <w:rFonts w:ascii="Calibri" w:hAnsi="Calibri" w:cs="Calibri"/>
          <w:b/>
          <w:color w:val="263F8C"/>
          <w:sz w:val="32"/>
          <w:szCs w:val="32"/>
          <w:lang w:val="en-US"/>
        </w:rPr>
        <w:t>General Information</w:t>
      </w:r>
    </w:p>
    <w:p w14:paraId="28C0FD34" w14:textId="0CAB46D9" w:rsidR="00007BFC" w:rsidRDefault="3CAD67E3" w:rsidP="00764063">
      <w:pPr>
        <w:spacing w:after="120"/>
        <w:jc w:val="both"/>
        <w:rPr>
          <w:rFonts w:ascii="Calibri" w:hAnsi="Calibri" w:cs="Calibri"/>
        </w:rPr>
      </w:pPr>
      <w:r w:rsidRPr="4B1F8432">
        <w:rPr>
          <w:rFonts w:ascii="Calibri" w:hAnsi="Calibri" w:cs="Calibri"/>
        </w:rPr>
        <w:t>Trusteeships are unpaid voluntary roles</w:t>
      </w:r>
      <w:r w:rsidR="29A13C27" w:rsidRPr="4B1F8432">
        <w:rPr>
          <w:rFonts w:ascii="Calibri" w:hAnsi="Calibri" w:cs="Calibri"/>
        </w:rPr>
        <w:t>. Each trustee is a non-executive board director of Action for Carers Surrey.</w:t>
      </w:r>
      <w:r w:rsidR="1AA671D6" w:rsidRPr="4B1F8432">
        <w:rPr>
          <w:rFonts w:ascii="Calibri" w:hAnsi="Calibri" w:cs="Calibri"/>
        </w:rPr>
        <w:t xml:space="preserve"> </w:t>
      </w:r>
      <w:r w:rsidR="582DFADA" w:rsidRPr="4B1F8432">
        <w:rPr>
          <w:rFonts w:ascii="Calibri" w:hAnsi="Calibri" w:cs="Calibri"/>
        </w:rPr>
        <w:t>B</w:t>
      </w:r>
      <w:r w:rsidR="625D1346" w:rsidRPr="4B1F8432">
        <w:rPr>
          <w:rFonts w:ascii="Calibri" w:hAnsi="Calibri" w:cs="Calibri"/>
        </w:rPr>
        <w:t>oard</w:t>
      </w:r>
      <w:r w:rsidR="3F8151B8" w:rsidRPr="4B1F8432">
        <w:rPr>
          <w:rFonts w:ascii="Calibri" w:hAnsi="Calibri" w:cs="Calibri"/>
        </w:rPr>
        <w:t xml:space="preserve"> </w:t>
      </w:r>
      <w:r w:rsidR="582DFADA" w:rsidRPr="4B1F8432">
        <w:rPr>
          <w:rFonts w:ascii="Calibri" w:hAnsi="Calibri" w:cs="Calibri"/>
        </w:rPr>
        <w:t>meetings are held</w:t>
      </w:r>
      <w:r w:rsidR="625D1346" w:rsidRPr="4B1F8432">
        <w:rPr>
          <w:rFonts w:ascii="Calibri" w:hAnsi="Calibri" w:cs="Calibri"/>
        </w:rPr>
        <w:t xml:space="preserve"> quarterly and </w:t>
      </w:r>
      <w:r w:rsidR="582DFADA" w:rsidRPr="4B1F8432">
        <w:rPr>
          <w:rFonts w:ascii="Calibri" w:hAnsi="Calibri" w:cs="Calibri"/>
        </w:rPr>
        <w:t xml:space="preserve">the trustees are </w:t>
      </w:r>
      <w:r w:rsidR="625D1346" w:rsidRPr="4B1F8432">
        <w:rPr>
          <w:rFonts w:ascii="Calibri" w:hAnsi="Calibri" w:cs="Calibri"/>
        </w:rPr>
        <w:t xml:space="preserve">joined by the CEO, </w:t>
      </w:r>
      <w:r w:rsidR="00241580" w:rsidRPr="4B1F8432">
        <w:rPr>
          <w:rFonts w:ascii="Calibri" w:hAnsi="Calibri" w:cs="Calibri"/>
        </w:rPr>
        <w:t xml:space="preserve">COO, </w:t>
      </w:r>
      <w:r w:rsidR="625D1346" w:rsidRPr="4B1F8432">
        <w:rPr>
          <w:rFonts w:ascii="Calibri" w:hAnsi="Calibri" w:cs="Calibri"/>
        </w:rPr>
        <w:t xml:space="preserve">Finance Manager and other members of the leadership </w:t>
      </w:r>
      <w:r w:rsidR="3F8151B8" w:rsidRPr="4B1F8432">
        <w:rPr>
          <w:rFonts w:ascii="Calibri" w:hAnsi="Calibri" w:cs="Calibri"/>
        </w:rPr>
        <w:t xml:space="preserve">staff </w:t>
      </w:r>
      <w:r w:rsidR="625D1346" w:rsidRPr="4B1F8432">
        <w:rPr>
          <w:rFonts w:ascii="Calibri" w:hAnsi="Calibri" w:cs="Calibri"/>
        </w:rPr>
        <w:t xml:space="preserve">team.  </w:t>
      </w:r>
      <w:r w:rsidR="09874BA2" w:rsidRPr="4B1F8432">
        <w:rPr>
          <w:rFonts w:ascii="Calibri" w:hAnsi="Calibri" w:cs="Calibri"/>
        </w:rPr>
        <w:t>A principal</w:t>
      </w:r>
      <w:r w:rsidR="625D1346" w:rsidRPr="4B1F8432">
        <w:rPr>
          <w:rFonts w:ascii="Calibri" w:hAnsi="Calibri" w:cs="Calibri"/>
        </w:rPr>
        <w:t xml:space="preserve"> role of the board </w:t>
      </w:r>
      <w:r w:rsidR="1AA671D6" w:rsidRPr="4B1F8432">
        <w:rPr>
          <w:rFonts w:ascii="Calibri" w:hAnsi="Calibri" w:cs="Calibri"/>
        </w:rPr>
        <w:t xml:space="preserve">meeting is </w:t>
      </w:r>
      <w:r w:rsidR="09874BA2" w:rsidRPr="4B1F8432">
        <w:rPr>
          <w:rFonts w:ascii="Calibri" w:hAnsi="Calibri" w:cs="Calibri"/>
        </w:rPr>
        <w:t xml:space="preserve">for the trustees </w:t>
      </w:r>
      <w:r w:rsidR="1AA671D6" w:rsidRPr="4B1F8432">
        <w:rPr>
          <w:rFonts w:ascii="Calibri" w:hAnsi="Calibri" w:cs="Calibri"/>
        </w:rPr>
        <w:t>to consider and decide on strategic direction</w:t>
      </w:r>
      <w:r w:rsidR="09874BA2" w:rsidRPr="4B1F8432">
        <w:rPr>
          <w:rFonts w:ascii="Calibri" w:hAnsi="Calibri" w:cs="Calibri"/>
        </w:rPr>
        <w:t xml:space="preserve"> and to</w:t>
      </w:r>
      <w:r w:rsidR="014CA9C9" w:rsidRPr="4B1F8432">
        <w:rPr>
          <w:rFonts w:ascii="Calibri" w:hAnsi="Calibri" w:cs="Calibri"/>
        </w:rPr>
        <w:t xml:space="preserve"> </w:t>
      </w:r>
      <w:r w:rsidR="1F7F3D6D" w:rsidRPr="4B1F8432">
        <w:rPr>
          <w:rFonts w:ascii="Calibri" w:hAnsi="Calibri" w:cs="Calibri"/>
        </w:rPr>
        <w:t xml:space="preserve">review and </w:t>
      </w:r>
      <w:r w:rsidR="014CA9C9" w:rsidRPr="4B1F8432">
        <w:rPr>
          <w:rFonts w:ascii="Calibri" w:hAnsi="Calibri" w:cs="Calibri"/>
        </w:rPr>
        <w:t>vote on</w:t>
      </w:r>
      <w:r w:rsidR="1AA671D6" w:rsidRPr="4B1F8432">
        <w:rPr>
          <w:rFonts w:ascii="Calibri" w:hAnsi="Calibri" w:cs="Calibri"/>
        </w:rPr>
        <w:t xml:space="preserve"> key policies</w:t>
      </w:r>
      <w:r w:rsidR="626F4229" w:rsidRPr="4B1F8432">
        <w:rPr>
          <w:rFonts w:ascii="Calibri" w:hAnsi="Calibri" w:cs="Calibri"/>
        </w:rPr>
        <w:t xml:space="preserve"> and recommendations of the CEO</w:t>
      </w:r>
      <w:r w:rsidR="09874BA2" w:rsidRPr="4B1F8432">
        <w:rPr>
          <w:rFonts w:ascii="Calibri" w:hAnsi="Calibri" w:cs="Calibri"/>
        </w:rPr>
        <w:t>. The board meeting is the forum in which the CEO and the leadership team update the board on progress being made to deliver the strategy</w:t>
      </w:r>
      <w:r w:rsidR="3F8151B8" w:rsidRPr="4B1F8432">
        <w:rPr>
          <w:rFonts w:ascii="Calibri" w:hAnsi="Calibri" w:cs="Calibri"/>
        </w:rPr>
        <w:t>. In addition, there is</w:t>
      </w:r>
      <w:r w:rsidR="09874BA2" w:rsidRPr="4B1F8432">
        <w:rPr>
          <w:rFonts w:ascii="Calibri" w:hAnsi="Calibri" w:cs="Calibri"/>
        </w:rPr>
        <w:t xml:space="preserve"> inform</w:t>
      </w:r>
      <w:r w:rsidR="3F8151B8" w:rsidRPr="4B1F8432">
        <w:rPr>
          <w:rFonts w:ascii="Calibri" w:hAnsi="Calibri" w:cs="Calibri"/>
        </w:rPr>
        <w:t>ation</w:t>
      </w:r>
      <w:r w:rsidR="3A3C81D5" w:rsidRPr="4B1F8432">
        <w:rPr>
          <w:rFonts w:ascii="Calibri" w:hAnsi="Calibri" w:cs="Calibri"/>
        </w:rPr>
        <w:t xml:space="preserve"> and</w:t>
      </w:r>
      <w:r w:rsidR="3F8151B8" w:rsidRPr="4B1F8432">
        <w:rPr>
          <w:rFonts w:ascii="Calibri" w:hAnsi="Calibri" w:cs="Calibri"/>
        </w:rPr>
        <w:t xml:space="preserve"> a discussion on </w:t>
      </w:r>
      <w:r w:rsidR="3A3C81D5" w:rsidRPr="4B1F8432">
        <w:rPr>
          <w:rFonts w:ascii="Calibri" w:hAnsi="Calibri" w:cs="Calibri"/>
        </w:rPr>
        <w:t xml:space="preserve">relevant matters such </w:t>
      </w:r>
      <w:r w:rsidR="56DF6AFF" w:rsidRPr="4B1F8432">
        <w:rPr>
          <w:rFonts w:ascii="Calibri" w:hAnsi="Calibri" w:cs="Calibri"/>
        </w:rPr>
        <w:t xml:space="preserve">as </w:t>
      </w:r>
      <w:r w:rsidR="626F4229" w:rsidRPr="4B1F8432">
        <w:rPr>
          <w:rFonts w:ascii="Calibri" w:hAnsi="Calibri" w:cs="Calibri"/>
        </w:rPr>
        <w:t>the</w:t>
      </w:r>
      <w:r w:rsidR="3A3C81D5" w:rsidRPr="4B1F8432">
        <w:rPr>
          <w:rFonts w:ascii="Calibri" w:hAnsi="Calibri" w:cs="Calibri"/>
        </w:rPr>
        <w:t xml:space="preserve"> risk register, significant operational matters, stakeholder engagement and </w:t>
      </w:r>
      <w:r w:rsidR="626F4229" w:rsidRPr="4B1F8432">
        <w:rPr>
          <w:rFonts w:ascii="Calibri" w:hAnsi="Calibri" w:cs="Calibri"/>
        </w:rPr>
        <w:t xml:space="preserve">the </w:t>
      </w:r>
      <w:r w:rsidR="3A3C81D5" w:rsidRPr="4B1F8432">
        <w:rPr>
          <w:rFonts w:ascii="Calibri" w:hAnsi="Calibri" w:cs="Calibri"/>
        </w:rPr>
        <w:t>external</w:t>
      </w:r>
      <w:r w:rsidR="626F4229" w:rsidRPr="4B1F8432">
        <w:rPr>
          <w:rFonts w:ascii="Calibri" w:hAnsi="Calibri" w:cs="Calibri"/>
        </w:rPr>
        <w:t xml:space="preserve"> influences which impact the charity. </w:t>
      </w:r>
      <w:r w:rsidR="195BCEB2" w:rsidRPr="4B1F8432">
        <w:rPr>
          <w:rFonts w:ascii="Calibri" w:hAnsi="Calibri" w:cs="Calibri"/>
        </w:rPr>
        <w:t>The Treasurer (trustee) and the Finance Manager report on the accounts, highlighting variations from the budget</w:t>
      </w:r>
      <w:r w:rsidR="3F8151B8" w:rsidRPr="4B1F8432">
        <w:rPr>
          <w:rFonts w:ascii="Calibri" w:hAnsi="Calibri" w:cs="Calibri"/>
        </w:rPr>
        <w:t xml:space="preserve"> for example.</w:t>
      </w:r>
      <w:r w:rsidR="006E0677" w:rsidRPr="4B1F8432">
        <w:rPr>
          <w:rFonts w:ascii="Calibri" w:hAnsi="Calibri" w:cs="Calibri"/>
        </w:rPr>
        <w:t xml:space="preserve"> </w:t>
      </w:r>
      <w:r w:rsidR="195BCEB2" w:rsidRPr="4B1F8432">
        <w:rPr>
          <w:rFonts w:ascii="Calibri" w:hAnsi="Calibri" w:cs="Calibri"/>
        </w:rPr>
        <w:t>The trustees and senior leadership team meet annually for a strategy day ‘deep dive’</w:t>
      </w:r>
      <w:r w:rsidR="13B9D306" w:rsidRPr="4B1F8432">
        <w:rPr>
          <w:rFonts w:ascii="Calibri" w:hAnsi="Calibri" w:cs="Calibri"/>
        </w:rPr>
        <w:t>.</w:t>
      </w:r>
    </w:p>
    <w:p w14:paraId="7BF1E9E4" w14:textId="163456A0" w:rsidR="00007BFC" w:rsidRDefault="3F8151B8" w:rsidP="4B1F8432">
      <w:pPr>
        <w:spacing w:after="120"/>
        <w:jc w:val="both"/>
        <w:rPr>
          <w:rFonts w:ascii="Calibri" w:hAnsi="Calibri" w:cs="Calibri"/>
        </w:rPr>
      </w:pPr>
      <w:r w:rsidRPr="4B1F8432">
        <w:rPr>
          <w:rFonts w:ascii="Calibri" w:hAnsi="Calibri" w:cs="Calibri"/>
        </w:rPr>
        <w:t>T</w:t>
      </w:r>
      <w:r w:rsidR="2F162EFD" w:rsidRPr="4B1F8432">
        <w:rPr>
          <w:rFonts w:ascii="Calibri" w:hAnsi="Calibri" w:cs="Calibri"/>
        </w:rPr>
        <w:t>rustees may join sub</w:t>
      </w:r>
      <w:r w:rsidR="003F4106" w:rsidRPr="4B1F8432">
        <w:rPr>
          <w:rFonts w:ascii="Calibri" w:hAnsi="Calibri" w:cs="Calibri"/>
        </w:rPr>
        <w:t>-</w:t>
      </w:r>
      <w:r w:rsidR="2F162EFD" w:rsidRPr="4B1F8432">
        <w:rPr>
          <w:rFonts w:ascii="Calibri" w:hAnsi="Calibri" w:cs="Calibri"/>
        </w:rPr>
        <w:t>committees and working groups. Currently, there is a Finance sub</w:t>
      </w:r>
      <w:r w:rsidR="003F4106" w:rsidRPr="4B1F8432">
        <w:rPr>
          <w:rFonts w:ascii="Calibri" w:hAnsi="Calibri" w:cs="Calibri"/>
        </w:rPr>
        <w:t>-</w:t>
      </w:r>
      <w:r w:rsidR="2F162EFD" w:rsidRPr="4B1F8432">
        <w:rPr>
          <w:rFonts w:ascii="Calibri" w:hAnsi="Calibri" w:cs="Calibri"/>
        </w:rPr>
        <w:t xml:space="preserve">committee. An external governance review has been </w:t>
      </w:r>
      <w:bookmarkStart w:id="1" w:name="_Int_6oLu5KUx"/>
      <w:r w:rsidR="2F162EFD" w:rsidRPr="4B1F8432">
        <w:rPr>
          <w:rFonts w:ascii="Calibri" w:hAnsi="Calibri" w:cs="Calibri"/>
        </w:rPr>
        <w:t>completed</w:t>
      </w:r>
      <w:bookmarkEnd w:id="1"/>
      <w:r w:rsidR="2F162EFD" w:rsidRPr="4B1F8432">
        <w:rPr>
          <w:rFonts w:ascii="Calibri" w:hAnsi="Calibri" w:cs="Calibri"/>
        </w:rPr>
        <w:t xml:space="preserve"> and the board is considering </w:t>
      </w:r>
      <w:r w:rsidR="4E625C9B" w:rsidRPr="4B1F8432">
        <w:rPr>
          <w:rFonts w:ascii="Calibri" w:hAnsi="Calibri" w:cs="Calibri"/>
        </w:rPr>
        <w:t>the</w:t>
      </w:r>
      <w:r w:rsidRPr="4B1F8432">
        <w:rPr>
          <w:rFonts w:ascii="Calibri" w:hAnsi="Calibri" w:cs="Calibri"/>
        </w:rPr>
        <w:t xml:space="preserve"> </w:t>
      </w:r>
      <w:r w:rsidR="2F162EFD" w:rsidRPr="4B1F8432">
        <w:rPr>
          <w:rFonts w:ascii="Calibri" w:hAnsi="Calibri" w:cs="Calibri"/>
        </w:rPr>
        <w:t>benefit of creating additional sub</w:t>
      </w:r>
      <w:r w:rsidR="003F4106" w:rsidRPr="4B1F8432">
        <w:rPr>
          <w:rFonts w:ascii="Calibri" w:hAnsi="Calibri" w:cs="Calibri"/>
        </w:rPr>
        <w:t>-</w:t>
      </w:r>
      <w:r w:rsidR="2F162EFD" w:rsidRPr="4B1F8432">
        <w:rPr>
          <w:rFonts w:ascii="Calibri" w:hAnsi="Calibri" w:cs="Calibri"/>
        </w:rPr>
        <w:t xml:space="preserve">committees. Working groups are established for a fixed </w:t>
      </w:r>
      <w:bookmarkStart w:id="2" w:name="_Int_e3JGDTL2"/>
      <w:r w:rsidR="2F162EFD" w:rsidRPr="4B1F8432">
        <w:rPr>
          <w:rFonts w:ascii="Calibri" w:hAnsi="Calibri" w:cs="Calibri"/>
        </w:rPr>
        <w:t>period of time</w:t>
      </w:r>
      <w:bookmarkEnd w:id="2"/>
      <w:r w:rsidR="2F162EFD" w:rsidRPr="4B1F8432">
        <w:rPr>
          <w:rFonts w:ascii="Calibri" w:hAnsi="Calibri" w:cs="Calibri"/>
        </w:rPr>
        <w:t xml:space="preserve"> and comprise a mix of trustees and staff with the relevant expertise. A recent example is the creation of a working group focused on </w:t>
      </w:r>
      <w:r w:rsidR="053186EE" w:rsidRPr="4B1F8432">
        <w:rPr>
          <w:rFonts w:ascii="Calibri" w:hAnsi="Calibri" w:cs="Calibri"/>
        </w:rPr>
        <w:t xml:space="preserve">increasing the role Digital/AI can play to support unpaid carers. </w:t>
      </w:r>
    </w:p>
    <w:p w14:paraId="3F479E5B" w14:textId="4A300DDB" w:rsidR="00BD75B2" w:rsidRDefault="19F1AA10" w:rsidP="4B1F8432">
      <w:pPr>
        <w:spacing w:after="120"/>
        <w:jc w:val="both"/>
        <w:rPr>
          <w:rFonts w:ascii="Calibri" w:hAnsi="Calibri" w:cs="Calibri"/>
        </w:rPr>
      </w:pPr>
      <w:r w:rsidRPr="4B1F8432">
        <w:rPr>
          <w:rFonts w:ascii="Calibri" w:hAnsi="Calibri" w:cs="Calibri"/>
        </w:rPr>
        <w:t xml:space="preserve">We strive to be a diverse board, representative of the community </w:t>
      </w:r>
      <w:r w:rsidR="4B86D2C4" w:rsidRPr="4B1F8432">
        <w:rPr>
          <w:rFonts w:ascii="Calibri" w:hAnsi="Calibri" w:cs="Calibri"/>
        </w:rPr>
        <w:t xml:space="preserve">in </w:t>
      </w:r>
      <w:r w:rsidRPr="4B1F8432">
        <w:rPr>
          <w:rFonts w:ascii="Calibri" w:hAnsi="Calibri" w:cs="Calibri"/>
        </w:rPr>
        <w:t xml:space="preserve">which we serve and with a broad range of skills and experiences. </w:t>
      </w:r>
      <w:r w:rsidR="582DFADA" w:rsidRPr="4B1F8432">
        <w:rPr>
          <w:rFonts w:ascii="Calibri" w:hAnsi="Calibri" w:cs="Calibri"/>
        </w:rPr>
        <w:t xml:space="preserve">Initial training on governance, safeguarding, data protection and confidentiality is provided.  Trustees are encouraged to take up the opportunity </w:t>
      </w:r>
      <w:r w:rsidR="1F7F3D6D" w:rsidRPr="4B1F8432">
        <w:rPr>
          <w:rFonts w:ascii="Calibri" w:hAnsi="Calibri" w:cs="Calibri"/>
        </w:rPr>
        <w:t>of</w:t>
      </w:r>
      <w:r w:rsidR="582DFADA" w:rsidRPr="4B1F8432">
        <w:rPr>
          <w:rFonts w:ascii="Calibri" w:hAnsi="Calibri" w:cs="Calibri"/>
        </w:rPr>
        <w:t xml:space="preserve"> continuous learning and development throughout their tenure. </w:t>
      </w:r>
    </w:p>
    <w:p w14:paraId="0C843F85" w14:textId="57C4DBB3" w:rsidR="00241580" w:rsidRDefault="00241580" w:rsidP="4B1F8432">
      <w:pPr>
        <w:spacing w:after="120"/>
        <w:jc w:val="both"/>
        <w:rPr>
          <w:rFonts w:ascii="Calibri" w:hAnsi="Calibri" w:cs="Calibri"/>
        </w:rPr>
      </w:pPr>
      <w:r w:rsidRPr="4B1F8432">
        <w:rPr>
          <w:rFonts w:ascii="Calibri" w:hAnsi="Calibri" w:cs="Calibri"/>
        </w:rPr>
        <w:t xml:space="preserve">Trustees are appointed for a </w:t>
      </w:r>
      <w:r w:rsidR="00B53595" w:rsidRPr="4B1F8432">
        <w:rPr>
          <w:rFonts w:ascii="Calibri" w:hAnsi="Calibri" w:cs="Calibri"/>
        </w:rPr>
        <w:t>3-year</w:t>
      </w:r>
      <w:r w:rsidRPr="4B1F8432">
        <w:rPr>
          <w:rFonts w:ascii="Calibri" w:hAnsi="Calibri" w:cs="Calibri"/>
        </w:rPr>
        <w:t xml:space="preserve"> term of offic</w:t>
      </w:r>
      <w:r w:rsidR="004F273E" w:rsidRPr="4B1F8432">
        <w:rPr>
          <w:rFonts w:ascii="Calibri" w:hAnsi="Calibri" w:cs="Calibri"/>
        </w:rPr>
        <w:t>e</w:t>
      </w:r>
      <w:r w:rsidR="00C5154B" w:rsidRPr="4B1F8432">
        <w:rPr>
          <w:rFonts w:ascii="Calibri" w:hAnsi="Calibri" w:cs="Calibri"/>
        </w:rPr>
        <w:t xml:space="preserve"> with the potential for re-election twice. </w:t>
      </w:r>
    </w:p>
    <w:p w14:paraId="1959CD81" w14:textId="552B0B5F" w:rsidR="001D6EF2" w:rsidRDefault="0219DCC5" w:rsidP="2E59D869">
      <w:pPr>
        <w:jc w:val="both"/>
        <w:rPr>
          <w:rFonts w:ascii="Calibri" w:hAnsi="Calibri" w:cs="Calibri"/>
        </w:rPr>
      </w:pPr>
      <w:r w:rsidRPr="2E59D869">
        <w:rPr>
          <w:rFonts w:ascii="Calibri" w:hAnsi="Calibri" w:cs="Calibri"/>
        </w:rPr>
        <w:t xml:space="preserve">At least </w:t>
      </w:r>
      <w:r w:rsidR="71D47935" w:rsidRPr="2E59D869">
        <w:rPr>
          <w:rFonts w:ascii="Calibri" w:hAnsi="Calibri" w:cs="Calibri"/>
        </w:rPr>
        <w:t>60% of the board must comprise unpaid carers or former</w:t>
      </w:r>
      <w:r w:rsidR="27445B8E" w:rsidRPr="2E59D869">
        <w:rPr>
          <w:rFonts w:ascii="Calibri" w:hAnsi="Calibri" w:cs="Calibri"/>
        </w:rPr>
        <w:t xml:space="preserve"> unpaid</w:t>
      </w:r>
      <w:r w:rsidR="71D47935" w:rsidRPr="2E59D869">
        <w:rPr>
          <w:rFonts w:ascii="Calibri" w:hAnsi="Calibri" w:cs="Calibri"/>
        </w:rPr>
        <w:t xml:space="preserve"> carers.</w:t>
      </w:r>
    </w:p>
    <w:p w14:paraId="5A39BBE3" w14:textId="77777777" w:rsidR="00133B34" w:rsidRDefault="00133B34" w:rsidP="2E59D869">
      <w:pPr>
        <w:rPr>
          <w:rFonts w:ascii="Calibri" w:hAnsi="Calibri" w:cs="Calibri"/>
        </w:rPr>
      </w:pPr>
    </w:p>
    <w:p w14:paraId="27ECD80C" w14:textId="77777777" w:rsidR="003F4106" w:rsidRDefault="003F4106" w:rsidP="4B1F8432">
      <w:pPr>
        <w:rPr>
          <w:rFonts w:ascii="Calibri" w:hAnsi="Calibri" w:cs="Calibri"/>
          <w:b/>
          <w:bCs/>
          <w:color w:val="263F8C"/>
          <w:sz w:val="32"/>
          <w:szCs w:val="32"/>
          <w:lang w:val="en-US"/>
        </w:rPr>
      </w:pPr>
      <w:r w:rsidRPr="4B1F8432">
        <w:rPr>
          <w:rFonts w:ascii="Calibri" w:hAnsi="Calibri" w:cs="Calibri"/>
          <w:b/>
          <w:bCs/>
          <w:color w:val="263F8C"/>
          <w:sz w:val="32"/>
          <w:szCs w:val="32"/>
          <w:lang w:val="en-US"/>
        </w:rPr>
        <w:br w:type="page"/>
      </w:r>
    </w:p>
    <w:p w14:paraId="59DC1801" w14:textId="579C72CC" w:rsidR="009B5276" w:rsidRDefault="00B245CC" w:rsidP="00DF3272">
      <w:pPr>
        <w:rPr>
          <w:rFonts w:ascii="Calibri" w:hAnsi="Calibri" w:cs="Calibri"/>
          <w:b/>
          <w:color w:val="263F8C"/>
          <w:sz w:val="32"/>
          <w:szCs w:val="32"/>
          <w:lang w:val="en-US"/>
        </w:rPr>
      </w:pPr>
      <w:r>
        <w:rPr>
          <w:rFonts w:ascii="Calibri" w:hAnsi="Calibri" w:cs="Calibri"/>
          <w:b/>
          <w:color w:val="263F8C"/>
          <w:sz w:val="32"/>
          <w:szCs w:val="32"/>
          <w:lang w:val="en-US"/>
        </w:rPr>
        <w:lastRenderedPageBreak/>
        <w:t>P</w:t>
      </w:r>
      <w:r w:rsidR="009B5276" w:rsidRPr="00984F6E">
        <w:rPr>
          <w:rFonts w:ascii="Calibri" w:hAnsi="Calibri" w:cs="Calibri"/>
          <w:b/>
          <w:color w:val="263F8C"/>
          <w:sz w:val="32"/>
          <w:szCs w:val="32"/>
          <w:lang w:val="en-US"/>
        </w:rPr>
        <w:t>urpose</w:t>
      </w:r>
      <w:r w:rsidR="00C23398">
        <w:rPr>
          <w:rFonts w:ascii="Calibri" w:hAnsi="Calibri" w:cs="Calibri"/>
          <w:b/>
          <w:color w:val="263F8C"/>
          <w:sz w:val="32"/>
          <w:szCs w:val="32"/>
          <w:lang w:val="en-US"/>
        </w:rPr>
        <w:t xml:space="preserve"> of the Trustee Board</w:t>
      </w:r>
    </w:p>
    <w:p w14:paraId="7F4E0CB0" w14:textId="117525DC" w:rsidR="004C4FA9" w:rsidRPr="004C4FA9" w:rsidDel="00EE7117" w:rsidRDefault="1AA671D6" w:rsidP="4B1F8432">
      <w:pPr>
        <w:spacing w:after="120"/>
        <w:jc w:val="both"/>
        <w:textAlignment w:val="baseline"/>
        <w:rPr>
          <w:rFonts w:ascii="Calibri" w:hAnsi="Calibri" w:cs="Calibri"/>
        </w:rPr>
      </w:pPr>
      <w:r w:rsidRPr="2E59D869">
        <w:rPr>
          <w:rFonts w:ascii="Calibri" w:hAnsi="Calibri" w:cs="Calibri"/>
          <w:lang w:val="en-US"/>
        </w:rPr>
        <w:t xml:space="preserve">ACS’s vision is </w:t>
      </w:r>
      <w:r w:rsidR="41E5DD2D" w:rsidRPr="2E59D869">
        <w:rPr>
          <w:rFonts w:ascii="Calibri" w:hAnsi="Calibri" w:cs="Calibri"/>
          <w:b/>
          <w:bCs/>
          <w:lang w:val="en-US"/>
        </w:rPr>
        <w:t>‘</w:t>
      </w:r>
      <w:r w:rsidR="41E5DD2D" w:rsidRPr="4B1F8432">
        <w:rPr>
          <w:rStyle w:val="Strong"/>
          <w:rFonts w:ascii="Calibri" w:hAnsi="Calibri" w:cs="Calibri"/>
          <w:b w:val="0"/>
          <w:bCs w:val="0"/>
          <w:i/>
          <w:iCs/>
          <w:bdr w:val="none" w:sz="0" w:space="0" w:color="auto" w:frame="1"/>
        </w:rPr>
        <w:t>that every unpaid carer in Surrey is heard, valued and supported</w:t>
      </w:r>
      <w:r w:rsidR="41E5DD2D" w:rsidRPr="2E59D869">
        <w:rPr>
          <w:rStyle w:val="Strong"/>
          <w:rFonts w:ascii="Calibri" w:hAnsi="Calibri" w:cs="Calibri"/>
          <w:b w:val="0"/>
          <w:bCs w:val="0"/>
          <w:bdr w:val="none" w:sz="0" w:space="0" w:color="auto" w:frame="1"/>
        </w:rPr>
        <w:t>.’</w:t>
      </w:r>
      <w:r w:rsidR="41E5DD2D" w:rsidRPr="2E59D869">
        <w:rPr>
          <w:rStyle w:val="Strong"/>
          <w:rFonts w:ascii="Calibri" w:hAnsi="Calibri" w:cs="Calibri"/>
          <w:bdr w:val="none" w:sz="0" w:space="0" w:color="auto" w:frame="1"/>
        </w:rPr>
        <w:t> </w:t>
      </w:r>
    </w:p>
    <w:p w14:paraId="54239516" w14:textId="78E36AEA" w:rsidR="00264009" w:rsidRDefault="3F8151B8" w:rsidP="4B1F8432">
      <w:pPr>
        <w:spacing w:after="120"/>
        <w:jc w:val="both"/>
        <w:textAlignment w:val="baseline"/>
        <w:rPr>
          <w:rFonts w:ascii="Calibri" w:hAnsi="Calibri" w:cs="Calibri"/>
        </w:rPr>
      </w:pPr>
      <w:r w:rsidRPr="4B1F8432">
        <w:rPr>
          <w:rFonts w:ascii="Calibri" w:hAnsi="Calibri" w:cs="Calibri"/>
        </w:rPr>
        <w:t xml:space="preserve">The trustees have a collective responsibility for setting a strategy which is aligned to </w:t>
      </w:r>
      <w:r w:rsidR="21EA3AF9" w:rsidRPr="4B1F8432">
        <w:rPr>
          <w:rFonts w:ascii="Calibri" w:hAnsi="Calibri" w:cs="Calibri"/>
        </w:rPr>
        <w:t xml:space="preserve">the vision. Delivery of the strategy is the responsibility of the CEO, with the trustees offering support and challenge, holding the CEO accountable by acting as a critical friend. As such, a partnership approach is essential with trustees taking the lead on strategic decisions and the CEO and staff being those responsible for </w:t>
      </w:r>
      <w:r w:rsidR="014CA9C9" w:rsidRPr="4B1F8432">
        <w:rPr>
          <w:rFonts w:ascii="Calibri" w:hAnsi="Calibri" w:cs="Calibri"/>
        </w:rPr>
        <w:t xml:space="preserve">its </w:t>
      </w:r>
      <w:r w:rsidR="21EA3AF9" w:rsidRPr="4B1F8432">
        <w:rPr>
          <w:rFonts w:ascii="Calibri" w:hAnsi="Calibri" w:cs="Calibri"/>
        </w:rPr>
        <w:t>operational delivery.</w:t>
      </w:r>
    </w:p>
    <w:p w14:paraId="609108EF" w14:textId="117F1A60" w:rsidR="00C23398" w:rsidRDefault="3F8151B8" w:rsidP="4B1F8432">
      <w:pPr>
        <w:spacing w:after="120"/>
        <w:jc w:val="both"/>
        <w:textAlignment w:val="baseline"/>
        <w:rPr>
          <w:rFonts w:ascii="Calibri" w:hAnsi="Calibri" w:cs="Calibri"/>
        </w:rPr>
      </w:pPr>
      <w:r w:rsidRPr="4B1F8432">
        <w:rPr>
          <w:rFonts w:ascii="Calibri" w:hAnsi="Calibri" w:cs="Calibri"/>
        </w:rPr>
        <w:t>The board is collectively responsible for the proper governance (adherence to Articles of Association and the legal and regulatory framework) of the charity and for evolving the charity’s aims and objectives. The board of trustees is also responsible for the legal, financial and people management of the organisation.</w:t>
      </w:r>
    </w:p>
    <w:p w14:paraId="74211369" w14:textId="77777777" w:rsidR="00D1788F" w:rsidRDefault="6111A42B" w:rsidP="4B1F8432">
      <w:pPr>
        <w:spacing w:after="120"/>
        <w:rPr>
          <w:rFonts w:ascii="Calibri" w:hAnsi="Calibri" w:cs="Calibri"/>
        </w:rPr>
      </w:pPr>
      <w:r w:rsidRPr="4B1F8432">
        <w:rPr>
          <w:rFonts w:ascii="Calibri" w:hAnsi="Calibri" w:cs="Calibri"/>
        </w:rPr>
        <w:t xml:space="preserve">Ultimately therefore, the board of trustees is accountable in varying degrees to a variety of stakeholders, including carers (the charity’s service users), supporters, partners, funders, the Charity Commission and Companies House.  </w:t>
      </w:r>
    </w:p>
    <w:p w14:paraId="3E933251" w14:textId="767EA683" w:rsidR="00CC3352" w:rsidRPr="00CC3352" w:rsidRDefault="00CC3352" w:rsidP="4B1F8432">
      <w:pPr>
        <w:spacing w:after="120"/>
        <w:rPr>
          <w:rFonts w:ascii="Calibri" w:hAnsi="Calibri" w:cs="Calibri"/>
          <w:b/>
          <w:bCs/>
          <w:color w:val="263F8C"/>
          <w:sz w:val="32"/>
          <w:szCs w:val="32"/>
          <w:lang w:val="en-US"/>
        </w:rPr>
      </w:pPr>
      <w:r w:rsidRPr="4B1F8432">
        <w:rPr>
          <w:rFonts w:ascii="Calibri" w:hAnsi="Calibri" w:cs="Calibri"/>
          <w:b/>
          <w:bCs/>
          <w:color w:val="263F8C"/>
          <w:sz w:val="32"/>
          <w:szCs w:val="32"/>
          <w:lang w:val="en-US"/>
        </w:rPr>
        <w:t>Duties</w:t>
      </w:r>
      <w:r w:rsidR="001663D6" w:rsidRPr="4B1F8432">
        <w:rPr>
          <w:rFonts w:ascii="Calibri" w:hAnsi="Calibri" w:cs="Calibri"/>
          <w:b/>
          <w:bCs/>
          <w:color w:val="263F8C"/>
          <w:sz w:val="32"/>
          <w:szCs w:val="32"/>
          <w:lang w:val="en-US"/>
        </w:rPr>
        <w:t xml:space="preserve"> </w:t>
      </w:r>
      <w:r w:rsidRPr="4B1F8432">
        <w:rPr>
          <w:rFonts w:ascii="Calibri" w:hAnsi="Calibri" w:cs="Calibri"/>
          <w:b/>
          <w:bCs/>
          <w:color w:val="263F8C"/>
          <w:sz w:val="32"/>
          <w:szCs w:val="32"/>
          <w:lang w:val="en-US"/>
        </w:rPr>
        <w:t xml:space="preserve">of </w:t>
      </w:r>
      <w:r w:rsidR="007B2C1E" w:rsidRPr="4B1F8432">
        <w:rPr>
          <w:rFonts w:ascii="Calibri" w:hAnsi="Calibri" w:cs="Calibri"/>
          <w:b/>
          <w:bCs/>
          <w:color w:val="263F8C"/>
          <w:sz w:val="32"/>
          <w:szCs w:val="32"/>
          <w:lang w:val="en-US"/>
        </w:rPr>
        <w:t>the</w:t>
      </w:r>
      <w:r w:rsidRPr="4B1F8432">
        <w:rPr>
          <w:rFonts w:ascii="Calibri" w:hAnsi="Calibri" w:cs="Calibri"/>
          <w:b/>
          <w:bCs/>
          <w:color w:val="263F8C"/>
          <w:sz w:val="32"/>
          <w:szCs w:val="32"/>
          <w:lang w:val="en-US"/>
        </w:rPr>
        <w:t xml:space="preserve"> trustee</w:t>
      </w:r>
    </w:p>
    <w:bookmarkEnd w:id="0"/>
    <w:p w14:paraId="1F1ADB5A" w14:textId="250DD3A3" w:rsidR="00416CE1" w:rsidRDefault="5633ED71" w:rsidP="4B1F8432">
      <w:pPr>
        <w:spacing w:after="120"/>
        <w:jc w:val="both"/>
        <w:rPr>
          <w:rFonts w:ascii="Calibri" w:hAnsi="Calibri" w:cs="Calibri"/>
        </w:rPr>
      </w:pPr>
      <w:r w:rsidRPr="4B1F8432">
        <w:rPr>
          <w:rFonts w:ascii="Calibri" w:hAnsi="Calibri" w:cs="Calibri"/>
        </w:rPr>
        <w:t>Collectively the</w:t>
      </w:r>
      <w:r w:rsidR="624FC7EE" w:rsidRPr="4B1F8432">
        <w:rPr>
          <w:rFonts w:ascii="Calibri" w:hAnsi="Calibri" w:cs="Calibri"/>
        </w:rPr>
        <w:t xml:space="preserve"> responsibilities of the board are as follows:</w:t>
      </w:r>
    </w:p>
    <w:p w14:paraId="4D30EE85" w14:textId="6F947DA1" w:rsidR="00242711" w:rsidRPr="000D0D62" w:rsidRDefault="00242711" w:rsidP="4B1F8432">
      <w:pPr>
        <w:spacing w:after="120"/>
        <w:rPr>
          <w:rFonts w:ascii="Calibri" w:hAnsi="Calibri" w:cs="Calibri"/>
          <w:b/>
          <w:bCs/>
          <w:color w:val="263F8C"/>
          <w:lang w:val="en-US"/>
        </w:rPr>
      </w:pPr>
      <w:r w:rsidRPr="4B1F8432">
        <w:rPr>
          <w:rFonts w:ascii="Calibri" w:hAnsi="Calibri" w:cs="Calibri"/>
          <w:b/>
          <w:bCs/>
          <w:color w:val="263F8C"/>
          <w:lang w:val="en-US"/>
        </w:rPr>
        <w:t>Strategy:</w:t>
      </w:r>
    </w:p>
    <w:p w14:paraId="2F8153FD" w14:textId="77777777" w:rsidR="00242711" w:rsidRDefault="00242711" w:rsidP="4B1F8432">
      <w:pPr>
        <w:numPr>
          <w:ilvl w:val="0"/>
          <w:numId w:val="5"/>
        </w:numPr>
        <w:spacing w:after="120"/>
        <w:rPr>
          <w:rFonts w:ascii="Calibri" w:hAnsi="Calibri" w:cs="Calibri"/>
        </w:rPr>
      </w:pPr>
      <w:r w:rsidRPr="4B1F8432">
        <w:rPr>
          <w:rFonts w:ascii="Calibri" w:hAnsi="Calibri" w:cs="Calibri"/>
        </w:rPr>
        <w:t xml:space="preserve">Ensure that the organisation pursues its stated objects (purposes) as defined in its governing document by developing and agreeing a long-term strategy. </w:t>
      </w:r>
    </w:p>
    <w:p w14:paraId="739F4CCC" w14:textId="77777777" w:rsidR="00242711" w:rsidRPr="00984F6E" w:rsidRDefault="00242711" w:rsidP="4B1F8432">
      <w:pPr>
        <w:numPr>
          <w:ilvl w:val="0"/>
          <w:numId w:val="5"/>
        </w:numPr>
        <w:spacing w:after="120"/>
        <w:rPr>
          <w:rFonts w:ascii="Calibri" w:hAnsi="Calibri" w:cs="Calibri"/>
        </w:rPr>
      </w:pPr>
      <w:bookmarkStart w:id="3" w:name="_Hlk105491195"/>
      <w:r w:rsidRPr="4B1F8432">
        <w:rPr>
          <w:rFonts w:ascii="Calibri" w:hAnsi="Calibri" w:cs="Calibri"/>
        </w:rPr>
        <w:t xml:space="preserve">Ensure that the organisation is focussed on achieving the strategy. </w:t>
      </w:r>
    </w:p>
    <w:bookmarkEnd w:id="3"/>
    <w:p w14:paraId="2989C2EB" w14:textId="77777777" w:rsidR="00242711" w:rsidRDefault="00242711" w:rsidP="4B1F8432">
      <w:pPr>
        <w:numPr>
          <w:ilvl w:val="0"/>
          <w:numId w:val="5"/>
        </w:numPr>
        <w:spacing w:after="120"/>
        <w:rPr>
          <w:rFonts w:ascii="Calibri" w:hAnsi="Calibri" w:cs="Calibri"/>
        </w:rPr>
      </w:pPr>
      <w:r w:rsidRPr="4B1F8432">
        <w:rPr>
          <w:rFonts w:ascii="Calibri" w:hAnsi="Calibri" w:cs="Calibri"/>
        </w:rPr>
        <w:t xml:space="preserve">Ensure the development of policies, operational </w:t>
      </w:r>
      <w:r w:rsidR="00824668" w:rsidRPr="4B1F8432">
        <w:rPr>
          <w:rFonts w:ascii="Calibri" w:hAnsi="Calibri" w:cs="Calibri"/>
        </w:rPr>
        <w:t>plans,</w:t>
      </w:r>
      <w:r w:rsidRPr="4B1F8432">
        <w:rPr>
          <w:rFonts w:ascii="Calibri" w:hAnsi="Calibri" w:cs="Calibri"/>
        </w:rPr>
        <w:t xml:space="preserve"> and budgets to achieve the strategy and objectives and monitor performance against them.</w:t>
      </w:r>
    </w:p>
    <w:p w14:paraId="204F5963" w14:textId="77777777" w:rsidR="00242711" w:rsidRPr="00984F6E" w:rsidRDefault="00242711" w:rsidP="4B1F8432">
      <w:pPr>
        <w:numPr>
          <w:ilvl w:val="0"/>
          <w:numId w:val="5"/>
        </w:numPr>
        <w:spacing w:after="120"/>
        <w:rPr>
          <w:rFonts w:ascii="Calibri" w:hAnsi="Calibri" w:cs="Calibri"/>
        </w:rPr>
      </w:pPr>
      <w:r w:rsidRPr="4B1F8432">
        <w:rPr>
          <w:rFonts w:ascii="Calibri" w:hAnsi="Calibri" w:cs="Calibri"/>
        </w:rPr>
        <w:t>Ensure that all strategic plans, policies and activities of the organisation take account of an active commitment to equality and diversity.</w:t>
      </w:r>
    </w:p>
    <w:p w14:paraId="6BF39217" w14:textId="2C1283EA" w:rsidR="00242711" w:rsidRPr="000D0D62" w:rsidRDefault="01939166" w:rsidP="4B1F8432">
      <w:pPr>
        <w:spacing w:after="120"/>
        <w:rPr>
          <w:rFonts w:ascii="Calibri" w:hAnsi="Calibri" w:cs="Calibri"/>
          <w:b/>
          <w:bCs/>
          <w:color w:val="263F8C"/>
        </w:rPr>
      </w:pPr>
      <w:r w:rsidRPr="4B1F8432">
        <w:rPr>
          <w:rFonts w:ascii="Calibri" w:hAnsi="Calibri" w:cs="Calibri"/>
          <w:b/>
          <w:bCs/>
          <w:color w:val="263F8C"/>
        </w:rPr>
        <w:t>G</w:t>
      </w:r>
      <w:r w:rsidR="2ABEFA20" w:rsidRPr="4B1F8432">
        <w:rPr>
          <w:rFonts w:ascii="Calibri" w:hAnsi="Calibri" w:cs="Calibri"/>
          <w:b/>
          <w:bCs/>
          <w:color w:val="263F8C"/>
        </w:rPr>
        <w:t>overnance</w:t>
      </w:r>
      <w:r w:rsidRPr="4B1F8432">
        <w:rPr>
          <w:rFonts w:ascii="Calibri" w:hAnsi="Calibri" w:cs="Calibri"/>
          <w:b/>
          <w:bCs/>
          <w:color w:val="263F8C"/>
        </w:rPr>
        <w:t>:</w:t>
      </w:r>
    </w:p>
    <w:p w14:paraId="15C4C91B" w14:textId="5241EBC4" w:rsidR="00E23CC8" w:rsidRPr="00E23CC8" w:rsidRDefault="01939166" w:rsidP="4B1F8432">
      <w:pPr>
        <w:numPr>
          <w:ilvl w:val="0"/>
          <w:numId w:val="5"/>
        </w:numPr>
        <w:spacing w:after="120"/>
        <w:rPr>
          <w:rFonts w:ascii="Calibri" w:hAnsi="Calibri" w:cs="Calibri"/>
        </w:rPr>
      </w:pPr>
      <w:r w:rsidRPr="4B1F8432">
        <w:rPr>
          <w:rFonts w:ascii="Calibri" w:hAnsi="Calibri" w:cs="Calibri"/>
        </w:rPr>
        <w:t>Ensure the organisation complies with legislative and regulatory requirements, and acts within the confines of its governing document and in furtherance of organisational objects.</w:t>
      </w:r>
    </w:p>
    <w:p w14:paraId="59C022D4" w14:textId="62B0F1E8" w:rsidR="00E23CC8" w:rsidRPr="00E23CC8" w:rsidRDefault="01939166" w:rsidP="4B1F8432">
      <w:pPr>
        <w:numPr>
          <w:ilvl w:val="0"/>
          <w:numId w:val="5"/>
        </w:numPr>
        <w:spacing w:after="120"/>
        <w:rPr>
          <w:rFonts w:ascii="Calibri" w:hAnsi="Calibri" w:cs="Calibri"/>
        </w:rPr>
      </w:pPr>
      <w:r w:rsidRPr="4B1F8432">
        <w:rPr>
          <w:rFonts w:ascii="Calibri" w:hAnsi="Calibri" w:cs="Calibri"/>
        </w:rPr>
        <w:t>Ensure that investment activities meet accepted standards and policies.</w:t>
      </w:r>
    </w:p>
    <w:p w14:paraId="1C598F44" w14:textId="77777777" w:rsidR="00E23CC8" w:rsidRPr="00A46DD0" w:rsidRDefault="00E23CC8" w:rsidP="4B1F8432">
      <w:pPr>
        <w:numPr>
          <w:ilvl w:val="0"/>
          <w:numId w:val="5"/>
        </w:numPr>
        <w:spacing w:after="120"/>
        <w:rPr>
          <w:rFonts w:ascii="Calibri" w:hAnsi="Calibri" w:cs="Calibri"/>
        </w:rPr>
      </w:pPr>
      <w:r w:rsidRPr="4B1F8432">
        <w:rPr>
          <w:rFonts w:ascii="Calibri" w:hAnsi="Calibri" w:cs="Calibri"/>
        </w:rPr>
        <w:t>Ensure the proper investment of the charity’s funds.</w:t>
      </w:r>
    </w:p>
    <w:p w14:paraId="7A144664" w14:textId="77777777" w:rsidR="00E23CC8" w:rsidRPr="007E5831" w:rsidRDefault="00E23CC8" w:rsidP="4B1F8432">
      <w:pPr>
        <w:numPr>
          <w:ilvl w:val="0"/>
          <w:numId w:val="5"/>
        </w:numPr>
        <w:spacing w:after="120"/>
        <w:rPr>
          <w:rFonts w:ascii="Calibri" w:hAnsi="Calibri" w:cs="Calibri"/>
        </w:rPr>
      </w:pPr>
      <w:r w:rsidRPr="4B1F8432">
        <w:rPr>
          <w:rFonts w:ascii="Calibri" w:hAnsi="Calibri" w:cs="Calibri"/>
        </w:rPr>
        <w:t>Safeguard the good name and values of the organisation.</w:t>
      </w:r>
    </w:p>
    <w:p w14:paraId="3A1ED682" w14:textId="4DD6B7C1" w:rsidR="00E23CC8" w:rsidRPr="00E23CC8" w:rsidRDefault="00E23CC8" w:rsidP="4B1F8432">
      <w:pPr>
        <w:spacing w:after="120"/>
        <w:rPr>
          <w:rFonts w:ascii="Calibri" w:hAnsi="Calibri" w:cs="Calibri"/>
          <w:b/>
          <w:bCs/>
          <w:color w:val="263F8C"/>
          <w:lang w:val="en-US"/>
        </w:rPr>
      </w:pPr>
      <w:r w:rsidRPr="4B1F8432">
        <w:rPr>
          <w:rFonts w:ascii="Calibri" w:hAnsi="Calibri" w:cs="Calibri"/>
          <w:b/>
          <w:bCs/>
          <w:color w:val="263F8C"/>
          <w:lang w:val="en-US"/>
        </w:rPr>
        <w:t xml:space="preserve">Leadership: </w:t>
      </w:r>
    </w:p>
    <w:p w14:paraId="27C2B772" w14:textId="77777777" w:rsidR="00E23CC8" w:rsidRDefault="000D0D62" w:rsidP="4B1F8432">
      <w:pPr>
        <w:numPr>
          <w:ilvl w:val="0"/>
          <w:numId w:val="5"/>
        </w:numPr>
        <w:spacing w:after="120"/>
        <w:rPr>
          <w:rFonts w:ascii="Calibri" w:hAnsi="Calibri" w:cs="Calibri"/>
        </w:rPr>
      </w:pPr>
      <w:r w:rsidRPr="4B1F8432">
        <w:rPr>
          <w:rFonts w:ascii="Calibri" w:hAnsi="Calibri" w:cs="Calibri"/>
        </w:rPr>
        <w:t>Attend and contribute to quarterly board meetings with an open and curious mind, supporting and challenging the CEO and leadership team in an appropriate manner</w:t>
      </w:r>
      <w:r w:rsidR="007B2C1E" w:rsidRPr="4B1F8432">
        <w:rPr>
          <w:rFonts w:ascii="Calibri" w:hAnsi="Calibri" w:cs="Calibri"/>
        </w:rPr>
        <w:t>.</w:t>
      </w:r>
    </w:p>
    <w:p w14:paraId="7096699C" w14:textId="1113B8FD" w:rsidR="00745D07" w:rsidRDefault="19F1AA10" w:rsidP="4B1F8432">
      <w:pPr>
        <w:numPr>
          <w:ilvl w:val="0"/>
          <w:numId w:val="5"/>
        </w:numPr>
        <w:spacing w:after="120"/>
        <w:rPr>
          <w:rFonts w:ascii="Calibri" w:hAnsi="Calibri" w:cs="Calibri"/>
        </w:rPr>
      </w:pPr>
      <w:r w:rsidRPr="4B1F8432">
        <w:rPr>
          <w:rFonts w:ascii="Calibri" w:hAnsi="Calibri" w:cs="Calibri"/>
        </w:rPr>
        <w:lastRenderedPageBreak/>
        <w:t xml:space="preserve">Adopt a strategic mindset and </w:t>
      </w:r>
      <w:r w:rsidR="51C85CC7" w:rsidRPr="4B1F8432">
        <w:rPr>
          <w:rFonts w:ascii="Calibri" w:hAnsi="Calibri" w:cs="Calibri"/>
        </w:rPr>
        <w:t>a respect for</w:t>
      </w:r>
      <w:r w:rsidRPr="4B1F8432">
        <w:rPr>
          <w:rFonts w:ascii="Calibri" w:hAnsi="Calibri" w:cs="Calibri"/>
        </w:rPr>
        <w:t xml:space="preserve"> the</w:t>
      </w:r>
      <w:r w:rsidR="51C85CC7" w:rsidRPr="4B1F8432">
        <w:rPr>
          <w:rFonts w:ascii="Calibri" w:hAnsi="Calibri" w:cs="Calibri"/>
        </w:rPr>
        <w:t xml:space="preserve"> respective</w:t>
      </w:r>
      <w:r w:rsidRPr="4B1F8432">
        <w:rPr>
          <w:rFonts w:ascii="Calibri" w:hAnsi="Calibri" w:cs="Calibri"/>
        </w:rPr>
        <w:t xml:space="preserve"> responsibilities of the trustees (</w:t>
      </w:r>
      <w:r w:rsidR="51C85CC7" w:rsidRPr="4B1F8432">
        <w:rPr>
          <w:rFonts w:ascii="Calibri" w:hAnsi="Calibri" w:cs="Calibri"/>
        </w:rPr>
        <w:t xml:space="preserve">setting </w:t>
      </w:r>
      <w:r w:rsidRPr="4B1F8432">
        <w:rPr>
          <w:rFonts w:ascii="Calibri" w:hAnsi="Calibri" w:cs="Calibri"/>
        </w:rPr>
        <w:t xml:space="preserve">strategic direction and </w:t>
      </w:r>
      <w:r w:rsidR="006516CF" w:rsidRPr="4B1F8432">
        <w:rPr>
          <w:rFonts w:ascii="Calibri" w:hAnsi="Calibri" w:cs="Calibri"/>
        </w:rPr>
        <w:t>e</w:t>
      </w:r>
      <w:r w:rsidR="51C85CC7" w:rsidRPr="4B1F8432">
        <w:rPr>
          <w:rFonts w:ascii="Calibri" w:hAnsi="Calibri" w:cs="Calibri"/>
        </w:rPr>
        <w:t xml:space="preserve">nsuring good </w:t>
      </w:r>
      <w:r w:rsidRPr="4B1F8432">
        <w:rPr>
          <w:rFonts w:ascii="Calibri" w:hAnsi="Calibri" w:cs="Calibri"/>
        </w:rPr>
        <w:t>governance) and of the staff</w:t>
      </w:r>
      <w:r w:rsidR="51C85CC7" w:rsidRPr="4B1F8432">
        <w:rPr>
          <w:rFonts w:ascii="Calibri" w:hAnsi="Calibri" w:cs="Calibri"/>
        </w:rPr>
        <w:t xml:space="preserve"> (delivery and operational matters)</w:t>
      </w:r>
    </w:p>
    <w:p w14:paraId="79892153" w14:textId="7EF46C86" w:rsidR="000D0D62" w:rsidRPr="000D0D62" w:rsidRDefault="000D0D62" w:rsidP="4B1F8432">
      <w:pPr>
        <w:numPr>
          <w:ilvl w:val="0"/>
          <w:numId w:val="5"/>
        </w:numPr>
        <w:spacing w:after="120"/>
        <w:rPr>
          <w:rFonts w:ascii="Calibri" w:hAnsi="Calibri" w:cs="Calibri"/>
        </w:rPr>
      </w:pPr>
      <w:r w:rsidRPr="4B1F8432">
        <w:rPr>
          <w:rFonts w:ascii="Calibri" w:hAnsi="Calibri" w:cs="Calibri"/>
        </w:rPr>
        <w:t>By agreement, sit on sub</w:t>
      </w:r>
      <w:r w:rsidR="009611DB" w:rsidRPr="4B1F8432">
        <w:rPr>
          <w:rFonts w:ascii="Calibri" w:hAnsi="Calibri" w:cs="Calibri"/>
        </w:rPr>
        <w:t>-</w:t>
      </w:r>
      <w:r w:rsidRPr="4B1F8432">
        <w:rPr>
          <w:rFonts w:ascii="Calibri" w:hAnsi="Calibri" w:cs="Calibri"/>
        </w:rPr>
        <w:t xml:space="preserve">committees and on time limited working </w:t>
      </w:r>
      <w:r w:rsidR="00B84C88" w:rsidRPr="4B1F8432">
        <w:rPr>
          <w:rFonts w:ascii="Calibri" w:hAnsi="Calibri" w:cs="Calibri"/>
        </w:rPr>
        <w:t>groups</w:t>
      </w:r>
      <w:r w:rsidR="007B2C1E" w:rsidRPr="4B1F8432">
        <w:rPr>
          <w:rFonts w:ascii="Calibri" w:hAnsi="Calibri" w:cs="Calibri"/>
        </w:rPr>
        <w:t>.</w:t>
      </w:r>
    </w:p>
    <w:p w14:paraId="36B1DC1F" w14:textId="77777777" w:rsidR="009B5276" w:rsidRDefault="000D0D62" w:rsidP="4B1F8432">
      <w:pPr>
        <w:numPr>
          <w:ilvl w:val="0"/>
          <w:numId w:val="5"/>
        </w:numPr>
        <w:spacing w:after="120"/>
        <w:rPr>
          <w:rFonts w:ascii="Calibri" w:hAnsi="Calibri" w:cs="Calibri"/>
        </w:rPr>
      </w:pPr>
      <w:r w:rsidRPr="4B1F8432">
        <w:rPr>
          <w:rFonts w:ascii="Calibri" w:hAnsi="Calibri" w:cs="Calibri"/>
        </w:rPr>
        <w:t xml:space="preserve">Support the Chair in </w:t>
      </w:r>
      <w:r w:rsidR="009B5276" w:rsidRPr="4B1F8432">
        <w:rPr>
          <w:rFonts w:ascii="Calibri" w:hAnsi="Calibri" w:cs="Calibri"/>
        </w:rPr>
        <w:t xml:space="preserve">the recruitment, induction, </w:t>
      </w:r>
      <w:r w:rsidR="0066146B" w:rsidRPr="4B1F8432">
        <w:rPr>
          <w:rFonts w:ascii="Calibri" w:hAnsi="Calibri" w:cs="Calibri"/>
        </w:rPr>
        <w:t>supervision,</w:t>
      </w:r>
      <w:r w:rsidR="009B5276" w:rsidRPr="4B1F8432">
        <w:rPr>
          <w:rFonts w:ascii="Calibri" w:hAnsi="Calibri" w:cs="Calibri"/>
        </w:rPr>
        <w:t xml:space="preserve"> and appraisal of the Chief Executive Officer</w:t>
      </w:r>
      <w:r w:rsidR="007E5831" w:rsidRPr="4B1F8432">
        <w:rPr>
          <w:rFonts w:ascii="Calibri" w:hAnsi="Calibri" w:cs="Calibri"/>
        </w:rPr>
        <w:t>.</w:t>
      </w:r>
    </w:p>
    <w:p w14:paraId="4B6B5B0F" w14:textId="77777777" w:rsidR="00745D07" w:rsidRDefault="000D0D62" w:rsidP="4B1F8432">
      <w:pPr>
        <w:numPr>
          <w:ilvl w:val="0"/>
          <w:numId w:val="5"/>
        </w:numPr>
        <w:spacing w:after="120"/>
        <w:rPr>
          <w:rFonts w:ascii="Calibri" w:hAnsi="Calibri" w:cs="Calibri"/>
        </w:rPr>
      </w:pPr>
      <w:r w:rsidRPr="4B1F8432">
        <w:rPr>
          <w:rFonts w:ascii="Calibri" w:hAnsi="Calibri" w:cs="Calibri"/>
        </w:rPr>
        <w:t xml:space="preserve">Act as an informal ambassador of the charity by attending </w:t>
      </w:r>
      <w:r w:rsidR="00745D07" w:rsidRPr="4B1F8432">
        <w:rPr>
          <w:rFonts w:ascii="Calibri" w:hAnsi="Calibri" w:cs="Calibri"/>
        </w:rPr>
        <w:t>stakeholder and fundraising events</w:t>
      </w:r>
    </w:p>
    <w:p w14:paraId="08B6260D" w14:textId="77777777" w:rsidR="00BD75B2" w:rsidRDefault="00BD75B2" w:rsidP="4B1F8432">
      <w:pPr>
        <w:numPr>
          <w:ilvl w:val="0"/>
          <w:numId w:val="5"/>
        </w:numPr>
        <w:spacing w:after="120"/>
        <w:rPr>
          <w:rFonts w:ascii="Calibri" w:hAnsi="Calibri" w:cs="Calibri"/>
        </w:rPr>
      </w:pPr>
      <w:r w:rsidRPr="4B1F8432">
        <w:rPr>
          <w:rFonts w:ascii="Calibri" w:hAnsi="Calibri" w:cs="Calibri"/>
        </w:rPr>
        <w:t>Be visible to the staff by attendance at staff events and by mentoring/buddy</w:t>
      </w:r>
      <w:r w:rsidR="006E40AF" w:rsidRPr="4B1F8432">
        <w:rPr>
          <w:rFonts w:ascii="Calibri" w:hAnsi="Calibri" w:cs="Calibri"/>
        </w:rPr>
        <w:t xml:space="preserve">ing up with members of the management team. </w:t>
      </w:r>
    </w:p>
    <w:p w14:paraId="0375FBB6" w14:textId="77777777" w:rsidR="00745D07" w:rsidRDefault="009B5276" w:rsidP="4B1F8432">
      <w:pPr>
        <w:numPr>
          <w:ilvl w:val="0"/>
          <w:numId w:val="5"/>
        </w:numPr>
        <w:spacing w:after="120"/>
        <w:rPr>
          <w:rFonts w:ascii="Calibri" w:hAnsi="Calibri" w:cs="Calibri"/>
        </w:rPr>
      </w:pPr>
      <w:r w:rsidRPr="4B1F8432">
        <w:rPr>
          <w:rFonts w:ascii="Calibri" w:hAnsi="Calibri" w:cs="Calibri"/>
        </w:rPr>
        <w:t>Maintain confidentiality about all sensitive/confidential information received</w:t>
      </w:r>
      <w:r w:rsidR="007E5831" w:rsidRPr="4B1F8432">
        <w:rPr>
          <w:rFonts w:ascii="Calibri" w:hAnsi="Calibri" w:cs="Calibri"/>
        </w:rPr>
        <w:t>.</w:t>
      </w:r>
    </w:p>
    <w:p w14:paraId="66DDED74" w14:textId="77777777" w:rsidR="00416CE1" w:rsidRPr="00745D07" w:rsidRDefault="00E23CC8" w:rsidP="4B1F8432">
      <w:pPr>
        <w:numPr>
          <w:ilvl w:val="0"/>
          <w:numId w:val="5"/>
        </w:numPr>
        <w:spacing w:after="120"/>
        <w:rPr>
          <w:rFonts w:ascii="Calibri" w:hAnsi="Calibri" w:cs="Calibri"/>
        </w:rPr>
      </w:pPr>
      <w:r w:rsidRPr="4B1F8432">
        <w:rPr>
          <w:rFonts w:ascii="Calibri" w:hAnsi="Calibri" w:cs="Calibri"/>
        </w:rPr>
        <w:t>C</w:t>
      </w:r>
      <w:r w:rsidR="00416CE1" w:rsidRPr="4B1F8432">
        <w:rPr>
          <w:rFonts w:ascii="Calibri" w:hAnsi="Calibri" w:cs="Calibri"/>
        </w:rPr>
        <w:t>omply with the Code of Conduct for trustees and the Code of Good Governance for boards</w:t>
      </w:r>
      <w:r w:rsidR="00DF3272" w:rsidRPr="4B1F8432">
        <w:rPr>
          <w:rFonts w:ascii="Calibri" w:hAnsi="Calibri" w:cs="Calibri"/>
        </w:rPr>
        <w:t>.</w:t>
      </w:r>
    </w:p>
    <w:p w14:paraId="0495E737" w14:textId="7EDDAB24" w:rsidR="002E3562" w:rsidRPr="00362A4F" w:rsidRDefault="009B5276" w:rsidP="4B1F8432">
      <w:pPr>
        <w:spacing w:after="120"/>
        <w:rPr>
          <w:rFonts w:ascii="Calibri" w:hAnsi="Calibri" w:cs="Calibri"/>
          <w:b/>
          <w:bCs/>
          <w:color w:val="263F8C"/>
          <w:sz w:val="32"/>
          <w:szCs w:val="32"/>
          <w:lang w:val="en-US"/>
        </w:rPr>
      </w:pPr>
      <w:r w:rsidRPr="4B1F8432">
        <w:rPr>
          <w:rFonts w:ascii="Calibri" w:hAnsi="Calibri" w:cs="Calibri"/>
          <w:b/>
          <w:bCs/>
          <w:color w:val="263F8C"/>
          <w:sz w:val="32"/>
          <w:szCs w:val="32"/>
          <w:lang w:val="en-US"/>
        </w:rPr>
        <w:t>Person Specification</w:t>
      </w:r>
    </w:p>
    <w:p w14:paraId="6BEFBD99" w14:textId="5E66490B" w:rsidR="001D6EF2" w:rsidRDefault="19F1AA10" w:rsidP="4B1F8432">
      <w:pPr>
        <w:spacing w:after="120"/>
        <w:jc w:val="both"/>
        <w:rPr>
          <w:rFonts w:ascii="Calibri" w:hAnsi="Calibri" w:cs="Calibri"/>
        </w:rPr>
      </w:pPr>
      <w:r w:rsidRPr="4B1F8432">
        <w:rPr>
          <w:rFonts w:ascii="Calibri" w:hAnsi="Calibri" w:cs="Calibri"/>
        </w:rPr>
        <w:t xml:space="preserve">In addition to being able to demonstrate </w:t>
      </w:r>
      <w:r w:rsidR="0D6A55D4" w:rsidRPr="4B1F8432">
        <w:rPr>
          <w:rFonts w:ascii="Calibri" w:hAnsi="Calibri" w:cs="Calibri"/>
        </w:rPr>
        <w:t>an</w:t>
      </w:r>
      <w:r w:rsidRPr="4B1F8432">
        <w:rPr>
          <w:rFonts w:ascii="Calibri" w:hAnsi="Calibri" w:cs="Calibri"/>
        </w:rPr>
        <w:t xml:space="preserve"> ability to </w:t>
      </w:r>
      <w:r w:rsidR="51C85CC7" w:rsidRPr="4B1F8432">
        <w:rPr>
          <w:rFonts w:ascii="Calibri" w:hAnsi="Calibri" w:cs="Calibri"/>
        </w:rPr>
        <w:t>undertake the</w:t>
      </w:r>
      <w:r w:rsidRPr="4B1F8432">
        <w:rPr>
          <w:rFonts w:ascii="Calibri" w:hAnsi="Calibri" w:cs="Calibri"/>
        </w:rPr>
        <w:t xml:space="preserve"> trustee responsibilities as detailed above, we are specifically </w:t>
      </w:r>
      <w:r w:rsidR="51C85CC7" w:rsidRPr="4B1F8432">
        <w:rPr>
          <w:rFonts w:ascii="Calibri" w:hAnsi="Calibri" w:cs="Calibri"/>
        </w:rPr>
        <w:t>seeking someone with</w:t>
      </w:r>
      <w:r w:rsidR="0D6A55D4" w:rsidRPr="4B1F8432">
        <w:rPr>
          <w:rFonts w:ascii="Calibri" w:hAnsi="Calibri" w:cs="Calibri"/>
        </w:rPr>
        <w:t xml:space="preserve"> experience</w:t>
      </w:r>
      <w:r w:rsidR="51C85CC7" w:rsidRPr="4B1F8432">
        <w:rPr>
          <w:rFonts w:ascii="Calibri" w:hAnsi="Calibri" w:cs="Calibri"/>
        </w:rPr>
        <w:t xml:space="preserve"> in and a</w:t>
      </w:r>
      <w:r w:rsidR="0D6A55D4" w:rsidRPr="4B1F8432">
        <w:rPr>
          <w:rFonts w:ascii="Calibri" w:hAnsi="Calibri" w:cs="Calibri"/>
        </w:rPr>
        <w:t xml:space="preserve"> sound </w:t>
      </w:r>
      <w:r w:rsidR="51C85CC7" w:rsidRPr="4B1F8432">
        <w:rPr>
          <w:rFonts w:ascii="Calibri" w:hAnsi="Calibri" w:cs="Calibri"/>
        </w:rPr>
        <w:t xml:space="preserve">understanding of </w:t>
      </w:r>
      <w:r w:rsidR="71D47935" w:rsidRPr="4B1F8432">
        <w:rPr>
          <w:rFonts w:ascii="Calibri" w:hAnsi="Calibri" w:cs="Calibri"/>
        </w:rPr>
        <w:t xml:space="preserve">the </w:t>
      </w:r>
      <w:r w:rsidR="51C85CC7" w:rsidRPr="4B1F8432">
        <w:rPr>
          <w:rFonts w:ascii="Calibri" w:hAnsi="Calibri" w:cs="Calibri"/>
        </w:rPr>
        <w:t>political</w:t>
      </w:r>
      <w:r w:rsidR="7532BA27" w:rsidRPr="4B1F8432">
        <w:rPr>
          <w:rFonts w:ascii="Calibri" w:hAnsi="Calibri" w:cs="Calibri"/>
        </w:rPr>
        <w:t>, health or social care</w:t>
      </w:r>
      <w:r w:rsidR="51C85CC7" w:rsidRPr="4B1F8432">
        <w:rPr>
          <w:rFonts w:ascii="Calibri" w:hAnsi="Calibri" w:cs="Calibri"/>
        </w:rPr>
        <w:t xml:space="preserve"> landscape</w:t>
      </w:r>
      <w:r w:rsidR="71D47935" w:rsidRPr="4B1F8432">
        <w:rPr>
          <w:rFonts w:ascii="Calibri" w:hAnsi="Calibri" w:cs="Calibri"/>
        </w:rPr>
        <w:t xml:space="preserve"> of Surre</w:t>
      </w:r>
      <w:r w:rsidR="507CB525" w:rsidRPr="4B1F8432">
        <w:rPr>
          <w:rFonts w:ascii="Calibri" w:hAnsi="Calibri" w:cs="Calibri"/>
        </w:rPr>
        <w:t xml:space="preserve">y. Most likely, this </w:t>
      </w:r>
      <w:r w:rsidR="60D65164" w:rsidRPr="4B1F8432">
        <w:rPr>
          <w:rFonts w:ascii="Calibri" w:hAnsi="Calibri" w:cs="Calibri"/>
        </w:rPr>
        <w:t xml:space="preserve">will </w:t>
      </w:r>
      <w:r w:rsidR="71D47935" w:rsidRPr="4B1F8432">
        <w:rPr>
          <w:rFonts w:ascii="Calibri" w:hAnsi="Calibri" w:cs="Calibri"/>
        </w:rPr>
        <w:t>have been obtained</w:t>
      </w:r>
      <w:r w:rsidR="507CB525" w:rsidRPr="4B1F8432">
        <w:rPr>
          <w:rFonts w:ascii="Calibri" w:hAnsi="Calibri" w:cs="Calibri"/>
        </w:rPr>
        <w:t xml:space="preserve"> </w:t>
      </w:r>
      <w:r w:rsidR="71D47935" w:rsidRPr="4B1F8432">
        <w:rPr>
          <w:rFonts w:ascii="Calibri" w:hAnsi="Calibri" w:cs="Calibri"/>
        </w:rPr>
        <w:t>in a</w:t>
      </w:r>
      <w:r w:rsidR="507CB525" w:rsidRPr="4B1F8432">
        <w:rPr>
          <w:rFonts w:ascii="Calibri" w:hAnsi="Calibri" w:cs="Calibri"/>
        </w:rPr>
        <w:t xml:space="preserve">n </w:t>
      </w:r>
      <w:r w:rsidR="71D47935" w:rsidRPr="4B1F8432">
        <w:rPr>
          <w:rFonts w:ascii="Calibri" w:hAnsi="Calibri" w:cs="Calibri"/>
        </w:rPr>
        <w:t xml:space="preserve">environment </w:t>
      </w:r>
      <w:r w:rsidR="60D65164" w:rsidRPr="4B1F8432">
        <w:rPr>
          <w:rFonts w:ascii="Calibri" w:hAnsi="Calibri" w:cs="Calibri"/>
        </w:rPr>
        <w:t>such as a local NHS hospital trust, community health practice or social care environment</w:t>
      </w:r>
      <w:r w:rsidR="507CB525" w:rsidRPr="4B1F8432">
        <w:rPr>
          <w:rFonts w:ascii="Calibri" w:hAnsi="Calibri" w:cs="Calibri"/>
        </w:rPr>
        <w:t>. This could b</w:t>
      </w:r>
      <w:r w:rsidR="4E625C9B" w:rsidRPr="4B1F8432">
        <w:rPr>
          <w:rFonts w:ascii="Calibri" w:hAnsi="Calibri" w:cs="Calibri"/>
        </w:rPr>
        <w:t>e whilst in employment or in an elected role, either</w:t>
      </w:r>
      <w:r w:rsidR="60D65164" w:rsidRPr="4B1F8432">
        <w:rPr>
          <w:rFonts w:ascii="Calibri" w:hAnsi="Calibri" w:cs="Calibri"/>
        </w:rPr>
        <w:t xml:space="preserve"> the public or voluntary</w:t>
      </w:r>
      <w:r w:rsidR="4E625C9B" w:rsidRPr="4B1F8432">
        <w:rPr>
          <w:rFonts w:ascii="Calibri" w:hAnsi="Calibri" w:cs="Calibri"/>
        </w:rPr>
        <w:t>/charity</w:t>
      </w:r>
      <w:r w:rsidR="60D65164" w:rsidRPr="4B1F8432">
        <w:rPr>
          <w:rFonts w:ascii="Calibri" w:hAnsi="Calibri" w:cs="Calibri"/>
        </w:rPr>
        <w:t xml:space="preserve"> sector</w:t>
      </w:r>
      <w:r w:rsidR="507CB525" w:rsidRPr="4B1F8432">
        <w:rPr>
          <w:rFonts w:ascii="Calibri" w:hAnsi="Calibri" w:cs="Calibri"/>
        </w:rPr>
        <w:t>.</w:t>
      </w:r>
      <w:r w:rsidR="4E625C9B" w:rsidRPr="4B1F8432">
        <w:rPr>
          <w:rFonts w:ascii="Calibri" w:hAnsi="Calibri" w:cs="Calibri"/>
        </w:rPr>
        <w:t xml:space="preserve"> </w:t>
      </w:r>
      <w:r w:rsidR="60D65164" w:rsidRPr="4B1F8432">
        <w:rPr>
          <w:rFonts w:ascii="Calibri" w:hAnsi="Calibri" w:cs="Calibri"/>
        </w:rPr>
        <w:t xml:space="preserve">Potentially you may have gained this knowledge and understanding as a user of these services. </w:t>
      </w:r>
    </w:p>
    <w:p w14:paraId="0DDF1B30" w14:textId="6A23BABA" w:rsidR="005E67D9" w:rsidRPr="005E67D9" w:rsidRDefault="009611DB" w:rsidP="4B1F8432">
      <w:pPr>
        <w:spacing w:after="120"/>
        <w:jc w:val="both"/>
        <w:rPr>
          <w:rFonts w:ascii="Calibri" w:hAnsi="Calibri" w:cs="Calibri"/>
        </w:rPr>
      </w:pPr>
      <w:r w:rsidRPr="4B1F8432">
        <w:rPr>
          <w:rFonts w:ascii="Calibri" w:hAnsi="Calibri" w:cs="Calibri"/>
        </w:rPr>
        <w:t>L</w:t>
      </w:r>
      <w:r w:rsidR="71D47935" w:rsidRPr="4B1F8432">
        <w:rPr>
          <w:rFonts w:ascii="Calibri" w:hAnsi="Calibri" w:cs="Calibri"/>
        </w:rPr>
        <w:t>ived experience as an unpaid carer or former carer,</w:t>
      </w:r>
      <w:r w:rsidRPr="4B1F8432">
        <w:rPr>
          <w:rFonts w:ascii="Calibri" w:hAnsi="Calibri" w:cs="Calibri"/>
        </w:rPr>
        <w:t xml:space="preserve"> is helpful but </w:t>
      </w:r>
      <w:r w:rsidR="71D47935" w:rsidRPr="4B1F8432">
        <w:rPr>
          <w:rFonts w:ascii="Calibri" w:hAnsi="Calibri" w:cs="Calibri"/>
        </w:rPr>
        <w:t xml:space="preserve">not </w:t>
      </w:r>
      <w:r w:rsidR="27445B8E" w:rsidRPr="4B1F8432">
        <w:rPr>
          <w:rFonts w:ascii="Calibri" w:hAnsi="Calibri" w:cs="Calibri"/>
        </w:rPr>
        <w:t>vital</w:t>
      </w:r>
      <w:r w:rsidR="71D47935" w:rsidRPr="4B1F8432">
        <w:rPr>
          <w:rFonts w:ascii="Calibri" w:hAnsi="Calibri" w:cs="Calibri"/>
        </w:rPr>
        <w:t xml:space="preserve">. </w:t>
      </w:r>
      <w:r w:rsidR="27445B8E" w:rsidRPr="4B1F8432">
        <w:rPr>
          <w:rFonts w:ascii="Calibri" w:hAnsi="Calibri" w:cs="Calibri"/>
        </w:rPr>
        <w:t xml:space="preserve">A commitment to improving the lives of Surrey’s unpaid carers of all ages is essential. </w:t>
      </w:r>
    </w:p>
    <w:p w14:paraId="3915ECC9" w14:textId="6C9C50D6" w:rsidR="00362A4F" w:rsidRDefault="27445B8E" w:rsidP="4B1F8432">
      <w:pPr>
        <w:spacing w:after="120"/>
        <w:jc w:val="both"/>
        <w:rPr>
          <w:rFonts w:ascii="Calibri" w:hAnsi="Calibri" w:cs="Calibri"/>
        </w:rPr>
      </w:pPr>
      <w:r w:rsidRPr="4B1F8432">
        <w:rPr>
          <w:rFonts w:ascii="Calibri" w:hAnsi="Calibri" w:cs="Calibri"/>
        </w:rPr>
        <w:t xml:space="preserve">Previous trustee / directorship experience is not required.   </w:t>
      </w:r>
    </w:p>
    <w:p w14:paraId="4B94D5A5" w14:textId="671FD529" w:rsidR="007E5831" w:rsidRPr="00362A4F" w:rsidRDefault="00B0400A" w:rsidP="4B1F8432">
      <w:pPr>
        <w:rPr>
          <w:rFonts w:ascii="Calibri" w:hAnsi="Calibri" w:cs="Calibri"/>
          <w:color w:val="C00000"/>
        </w:rPr>
      </w:pPr>
      <w:r w:rsidRPr="4B1F8432">
        <w:rPr>
          <w:rFonts w:ascii="Aptos" w:hAnsi="Aptos"/>
          <w:i/>
          <w:iCs/>
          <w:color w:val="000000" w:themeColor="text1"/>
        </w:rPr>
        <w:t>We are committed to safeguarding and protecting all children, young people and vulnerable adults. As part of this commitment we complete safer recruitment checks including enhanced child workforce DBS checks</w:t>
      </w:r>
      <w:r w:rsidRPr="4B1F8432">
        <w:rPr>
          <w:rFonts w:ascii="Aptos" w:hAnsi="Aptos"/>
          <w:color w:val="000000" w:themeColor="text1"/>
        </w:rPr>
        <w:t xml:space="preserve">.  </w:t>
      </w:r>
    </w:p>
    <w:sectPr w:rsidR="007E5831" w:rsidRPr="00362A4F" w:rsidSect="00B93FFF">
      <w:headerReference w:type="default" r:id="rId13"/>
      <w:footerReference w:type="default" r:id="rId14"/>
      <w:pgSz w:w="11906" w:h="16838"/>
      <w:pgMar w:top="2155"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2D4A" w14:textId="77777777" w:rsidR="005A4D34" w:rsidRDefault="005A4D34">
      <w:r>
        <w:separator/>
      </w:r>
    </w:p>
  </w:endnote>
  <w:endnote w:type="continuationSeparator" w:id="0">
    <w:p w14:paraId="4BF13857" w14:textId="77777777" w:rsidR="005A4D34" w:rsidRDefault="005A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AC12" w14:textId="77777777" w:rsidR="009B5276" w:rsidRDefault="00E8511D" w:rsidP="00451FAD">
    <w:pPr>
      <w:pStyle w:val="Footer"/>
    </w:pPr>
    <w:r>
      <w:rPr>
        <w:noProof/>
      </w:rPr>
      <w:drawing>
        <wp:anchor distT="0" distB="0" distL="114300" distR="114300" simplePos="0" relativeHeight="251658242" behindDoc="1" locked="0" layoutInCell="1" allowOverlap="1" wp14:anchorId="7129364A" wp14:editId="07777777">
          <wp:simplePos x="0" y="0"/>
          <wp:positionH relativeFrom="margin">
            <wp:posOffset>5111750</wp:posOffset>
          </wp:positionH>
          <wp:positionV relativeFrom="page">
            <wp:posOffset>9897745</wp:posOffset>
          </wp:positionV>
          <wp:extent cx="771525" cy="514350"/>
          <wp:effectExtent l="0" t="0" r="0" b="0"/>
          <wp:wrapTight wrapText="bothSides">
            <wp:wrapPolygon edited="0">
              <wp:start x="0" y="0"/>
              <wp:lineTo x="0" y="20800"/>
              <wp:lineTo x="16533" y="20800"/>
              <wp:lineTo x="19200" y="20800"/>
              <wp:lineTo x="19200" y="12800"/>
              <wp:lineTo x="21333" y="10400"/>
              <wp:lineTo x="21333" y="0"/>
              <wp:lineTo x="0" y="0"/>
            </wp:wrapPolygon>
          </wp:wrapTight>
          <wp:docPr id="4"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0A03FB24" wp14:editId="07777777">
          <wp:simplePos x="0" y="0"/>
          <wp:positionH relativeFrom="margin">
            <wp:posOffset>3823335</wp:posOffset>
          </wp:positionH>
          <wp:positionV relativeFrom="page">
            <wp:posOffset>10011410</wp:posOffset>
          </wp:positionV>
          <wp:extent cx="1066800" cy="400685"/>
          <wp:effectExtent l="0" t="0" r="0" b="0"/>
          <wp:wrapNone/>
          <wp:docPr id="3"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15A7075" wp14:editId="07777777">
              <wp:simplePos x="0" y="0"/>
              <wp:positionH relativeFrom="column">
                <wp:posOffset>-465455</wp:posOffset>
              </wp:positionH>
              <wp:positionV relativeFrom="page">
                <wp:posOffset>9901555</wp:posOffset>
              </wp:positionV>
              <wp:extent cx="3314700" cy="620395"/>
              <wp:effectExtent l="0" t="0" r="0" b="0"/>
              <wp:wrapTight wrapText="bothSides">
                <wp:wrapPolygon edited="0">
                  <wp:start x="0" y="0"/>
                  <wp:lineTo x="0" y="21224"/>
                  <wp:lineTo x="21476" y="21224"/>
                  <wp:lineTo x="21476" y="0"/>
                  <wp:lineTo x="0" y="0"/>
                </wp:wrapPolygon>
              </wp:wrapTight>
              <wp:docPr id="966319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620395"/>
                      </a:xfrm>
                      <a:prstGeom prst="rect">
                        <a:avLst/>
                      </a:prstGeom>
                      <a:solidFill>
                        <a:sysClr val="window" lastClr="FFFFFF"/>
                      </a:solidFill>
                      <a:ln w="6350">
                        <a:noFill/>
                      </a:ln>
                    </wps:spPr>
                    <wps:txbx>
                      <w:txbxContent>
                        <w:p w14:paraId="0824F77A" w14:textId="77777777" w:rsidR="00D90FE4" w:rsidRPr="00D82ED9" w:rsidRDefault="00D90FE4" w:rsidP="00D90FE4">
                          <w:pPr>
                            <w:pStyle w:val="Footer"/>
                            <w:rPr>
                              <w:color w:val="263F8C"/>
                            </w:rPr>
                          </w:pPr>
                          <w:r w:rsidRPr="00D82ED9">
                            <w:rPr>
                              <w:b/>
                              <w:color w:val="263F8C"/>
                              <w:sz w:val="18"/>
                              <w:szCs w:val="18"/>
                            </w:rPr>
                            <w:t>Action for Carers (Surrey)</w:t>
                          </w:r>
                          <w:r w:rsidRPr="00D82ED9">
                            <w:rPr>
                              <w:color w:val="263F8C"/>
                              <w:sz w:val="18"/>
                              <w:szCs w:val="18"/>
                            </w:rPr>
                            <w:t xml:space="preserve"> Registered Office: Astolat, Coniers Way, Burpham, Guildford, Surrey GU4 7HL. Company Limited by Guarantee</w:t>
                          </w:r>
                          <w:r>
                            <w:rPr>
                              <w:color w:val="263F8C"/>
                              <w:sz w:val="18"/>
                              <w:szCs w:val="18"/>
                            </w:rPr>
                            <w:t xml:space="preserve"> </w:t>
                          </w:r>
                          <w:r w:rsidRPr="00D82ED9">
                            <w:rPr>
                              <w:color w:val="263F8C"/>
                              <w:sz w:val="18"/>
                              <w:szCs w:val="18"/>
                            </w:rPr>
                            <w:t>with Charitable Status. Company Number 5939327. Registered in England &amp; Wales. Charity Registration No. 1116714.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A7075" id="_x0000_t202" coordsize="21600,21600" o:spt="202" path="m,l,21600r21600,l21600,xe">
              <v:stroke joinstyle="miter"/>
              <v:path gradientshapeok="t" o:connecttype="rect"/>
            </v:shapetype>
            <v:shape id="Text Box 5" o:spid="_x0000_s1026" type="#_x0000_t202" style="position:absolute;margin-left:-36.65pt;margin-top:779.65pt;width:261pt;height:4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" fillcolor="window" stroked="f" strokeweight=".5pt">
              <v:textbox inset="0,0,0,0">
                <w:txbxContent>
                  <w:p w14:paraId="0824F77A" w14:textId="77777777" w:rsidR="00D90FE4" w:rsidRPr="00D82ED9" w:rsidRDefault="00D90FE4" w:rsidP="00D90FE4">
                    <w:pPr>
                      <w:pStyle w:val="Footer"/>
                      <w:rPr>
                        <w:color w:val="263F8C"/>
                      </w:rPr>
                    </w:pPr>
                    <w:r w:rsidRPr="00D82ED9">
                      <w:rPr>
                        <w:b/>
                        <w:color w:val="263F8C"/>
                        <w:sz w:val="18"/>
                        <w:szCs w:val="18"/>
                      </w:rPr>
                      <w:t>Action for Carers (Surrey)</w:t>
                    </w:r>
                    <w:r w:rsidRPr="00D82ED9">
                      <w:rPr>
                        <w:color w:val="263F8C"/>
                        <w:sz w:val="18"/>
                        <w:szCs w:val="18"/>
                      </w:rPr>
                      <w:t xml:space="preserve"> Registered Office: Astolat, Coniers Way, Burpham, Guildford, Surrey GU4 7HL. Company Limited by Guarantee</w:t>
                    </w:r>
                    <w:r>
                      <w:rPr>
                        <w:color w:val="263F8C"/>
                        <w:sz w:val="18"/>
                        <w:szCs w:val="18"/>
                      </w:rPr>
                      <w:t xml:space="preserve"> </w:t>
                    </w:r>
                    <w:r w:rsidRPr="00D82ED9">
                      <w:rPr>
                        <w:color w:val="263F8C"/>
                        <w:sz w:val="18"/>
                        <w:szCs w:val="18"/>
                      </w:rPr>
                      <w:t>with Charitable Status. Company Number 5939327. Registered in England &amp; Wales. Charity Registration No. 1116714.</w:t>
                    </w:r>
                  </w:p>
                </w:txbxContent>
              </v:textbox>
              <w10:wrap type="tight" anchory="page"/>
            </v:shape>
          </w:pict>
        </mc:Fallback>
      </mc:AlternateContent>
    </w:r>
    <w:r w:rsidR="009B5276">
      <w:fldChar w:fldCharType="begin"/>
    </w:r>
    <w:r w:rsidR="009B5276">
      <w:instrText xml:space="preserve"> PAGE   \* MERGEFORMAT </w:instrText>
    </w:r>
    <w:r w:rsidR="009B5276">
      <w:fldChar w:fldCharType="separate"/>
    </w:r>
    <w:r w:rsidR="001440CA">
      <w:rPr>
        <w:noProof/>
      </w:rPr>
      <w:t>2</w:t>
    </w:r>
    <w:r w:rsidR="009B5276">
      <w:fldChar w:fldCharType="end"/>
    </w:r>
  </w:p>
  <w:p w14:paraId="20516262" w14:textId="77777777" w:rsidR="009B5276" w:rsidRDefault="00E8511D" w:rsidP="00D90FE4">
    <w:pPr>
      <w:pStyle w:val="Footer"/>
      <w:rPr>
        <w:rFonts w:ascii="Arial Narrow" w:hAnsi="Arial Narrow"/>
        <w:sz w:val="20"/>
        <w:szCs w:val="20"/>
      </w:rPr>
    </w:pPr>
    <w:r>
      <w:rPr>
        <w:noProof/>
      </w:rPr>
      <w:drawing>
        <wp:anchor distT="0" distB="0" distL="114300" distR="114300" simplePos="0" relativeHeight="251658241" behindDoc="1" locked="0" layoutInCell="1" allowOverlap="1" wp14:anchorId="46AD7C90" wp14:editId="07777777">
          <wp:simplePos x="0" y="0"/>
          <wp:positionH relativeFrom="page">
            <wp:posOffset>3783965</wp:posOffset>
          </wp:positionH>
          <wp:positionV relativeFrom="page">
            <wp:posOffset>9875520</wp:posOffset>
          </wp:positionV>
          <wp:extent cx="993775" cy="627380"/>
          <wp:effectExtent l="0" t="0" r="0" b="0"/>
          <wp:wrapTight wrapText="bothSides">
            <wp:wrapPolygon edited="0">
              <wp:start x="13664" y="0"/>
              <wp:lineTo x="3727" y="1968"/>
              <wp:lineTo x="1656" y="3279"/>
              <wp:lineTo x="1656" y="14429"/>
              <wp:lineTo x="2484" y="19676"/>
              <wp:lineTo x="2898" y="20988"/>
              <wp:lineTo x="18219" y="20988"/>
              <wp:lineTo x="19047" y="19676"/>
              <wp:lineTo x="19461" y="13773"/>
              <wp:lineTo x="18219" y="3279"/>
              <wp:lineTo x="16976" y="0"/>
              <wp:lineTo x="13664" y="0"/>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t="11662" b="8661"/>
                  <a:stretch>
                    <a:fillRect/>
                  </a:stretch>
                </pic:blipFill>
                <pic:spPr bwMode="auto">
                  <a:xfrm>
                    <a:off x="0" y="0"/>
                    <a:ext cx="993775" cy="6273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429A" w14:textId="77777777" w:rsidR="005A4D34" w:rsidRDefault="005A4D34">
      <w:r>
        <w:separator/>
      </w:r>
    </w:p>
  </w:footnote>
  <w:footnote w:type="continuationSeparator" w:id="0">
    <w:p w14:paraId="3930C2C0" w14:textId="77777777" w:rsidR="005A4D34" w:rsidRDefault="005A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01E8" w14:textId="77777777" w:rsidR="00586D1A" w:rsidRDefault="00E8511D">
    <w:pPr>
      <w:pStyle w:val="Header"/>
    </w:pPr>
    <w:r>
      <w:rPr>
        <w:noProof/>
      </w:rPr>
      <w:drawing>
        <wp:anchor distT="0" distB="0" distL="114300" distR="114300" simplePos="0" relativeHeight="251658244" behindDoc="0" locked="0" layoutInCell="1" allowOverlap="1" wp14:anchorId="47D33D0B" wp14:editId="07777777">
          <wp:simplePos x="0" y="0"/>
          <wp:positionH relativeFrom="column">
            <wp:posOffset>-1284605</wp:posOffset>
          </wp:positionH>
          <wp:positionV relativeFrom="paragraph">
            <wp:posOffset>-488315</wp:posOffset>
          </wp:positionV>
          <wp:extent cx="7937500" cy="131699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0" cy="131699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HzaGjRRY9hWNF" int2:id="alPVS86G">
      <int2:state int2:value="Rejected" int2:type="spell"/>
    </int2:textHash>
    <int2:bookmark int2:bookmarkName="_Int_e3JGDTL2" int2:invalidationBookmarkName="" int2:hashCode="PP+Hh7LqQ7YUGl" int2:id="4AsVWOHH">
      <int2:state int2:value="Rejected" int2:type="style"/>
    </int2:bookmark>
    <int2:bookmark int2:bookmarkName="_Int_6oLu5KUx" int2:invalidationBookmarkName="" int2:hashCode="Ix5WTbTNtEplRV" int2:id="FPb2SBd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D98"/>
    <w:multiLevelType w:val="hybridMultilevel"/>
    <w:tmpl w:val="6E60B91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3D78C8"/>
    <w:multiLevelType w:val="multilevel"/>
    <w:tmpl w:val="C52A9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40082"/>
    <w:multiLevelType w:val="hybridMultilevel"/>
    <w:tmpl w:val="4144241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02161"/>
    <w:multiLevelType w:val="hybridMultilevel"/>
    <w:tmpl w:val="5DFE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74EB1"/>
    <w:multiLevelType w:val="multilevel"/>
    <w:tmpl w:val="3B661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675A45"/>
    <w:multiLevelType w:val="hybridMultilevel"/>
    <w:tmpl w:val="9FE0DF72"/>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131795"/>
    <w:multiLevelType w:val="hybridMultilevel"/>
    <w:tmpl w:val="C1324980"/>
    <w:lvl w:ilvl="0" w:tplc="67EE7C42">
      <w:start w:val="1"/>
      <w:numFmt w:val="bullet"/>
      <w:lvlText w:val="-"/>
      <w:lvlJc w:val="left"/>
      <w:pPr>
        <w:tabs>
          <w:tab w:val="num" w:pos="680"/>
        </w:tabs>
        <w:ind w:left="680" w:hanging="283"/>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C5648E"/>
    <w:multiLevelType w:val="multilevel"/>
    <w:tmpl w:val="E29A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81D56"/>
    <w:multiLevelType w:val="hybridMultilevel"/>
    <w:tmpl w:val="3B9C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104108">
    <w:abstractNumId w:val="0"/>
  </w:num>
  <w:num w:numId="2" w16cid:durableId="1428963338">
    <w:abstractNumId w:val="2"/>
  </w:num>
  <w:num w:numId="3" w16cid:durableId="89739274">
    <w:abstractNumId w:val="5"/>
  </w:num>
  <w:num w:numId="4" w16cid:durableId="1554344116">
    <w:abstractNumId w:val="6"/>
  </w:num>
  <w:num w:numId="5" w16cid:durableId="510993259">
    <w:abstractNumId w:val="8"/>
  </w:num>
  <w:num w:numId="6" w16cid:durableId="184489377">
    <w:abstractNumId w:val="3"/>
  </w:num>
  <w:num w:numId="7" w16cid:durableId="136382307">
    <w:abstractNumId w:val="7"/>
  </w:num>
  <w:num w:numId="8" w16cid:durableId="596403026">
    <w:abstractNumId w:val="4"/>
  </w:num>
  <w:num w:numId="9" w16cid:durableId="212442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D7"/>
    <w:rsid w:val="00007BFC"/>
    <w:rsid w:val="000561F9"/>
    <w:rsid w:val="00057368"/>
    <w:rsid w:val="000718AE"/>
    <w:rsid w:val="00075AE1"/>
    <w:rsid w:val="00076B85"/>
    <w:rsid w:val="00080405"/>
    <w:rsid w:val="0009091C"/>
    <w:rsid w:val="00092875"/>
    <w:rsid w:val="000C73A2"/>
    <w:rsid w:val="000D0D62"/>
    <w:rsid w:val="000D71BF"/>
    <w:rsid w:val="000F259B"/>
    <w:rsid w:val="000F3E0B"/>
    <w:rsid w:val="00133B34"/>
    <w:rsid w:val="001440CA"/>
    <w:rsid w:val="001663D6"/>
    <w:rsid w:val="001A1FC1"/>
    <w:rsid w:val="001D2479"/>
    <w:rsid w:val="001D6EF2"/>
    <w:rsid w:val="001E4F95"/>
    <w:rsid w:val="001F0106"/>
    <w:rsid w:val="0021711D"/>
    <w:rsid w:val="00241580"/>
    <w:rsid w:val="00242711"/>
    <w:rsid w:val="00255E32"/>
    <w:rsid w:val="00255E33"/>
    <w:rsid w:val="00264009"/>
    <w:rsid w:val="002843FD"/>
    <w:rsid w:val="00291A77"/>
    <w:rsid w:val="002B42AB"/>
    <w:rsid w:val="002E3562"/>
    <w:rsid w:val="002E4ED2"/>
    <w:rsid w:val="00352751"/>
    <w:rsid w:val="00362A4F"/>
    <w:rsid w:val="003943B6"/>
    <w:rsid w:val="0039717C"/>
    <w:rsid w:val="00397634"/>
    <w:rsid w:val="003B4C6E"/>
    <w:rsid w:val="003B7C22"/>
    <w:rsid w:val="003D3648"/>
    <w:rsid w:val="003F4106"/>
    <w:rsid w:val="00416CE1"/>
    <w:rsid w:val="00420BBD"/>
    <w:rsid w:val="004479E8"/>
    <w:rsid w:val="00451FAD"/>
    <w:rsid w:val="00475B9D"/>
    <w:rsid w:val="00486CB2"/>
    <w:rsid w:val="00496416"/>
    <w:rsid w:val="004A32D1"/>
    <w:rsid w:val="004B2DA2"/>
    <w:rsid w:val="004C4FA9"/>
    <w:rsid w:val="004D6FCA"/>
    <w:rsid w:val="004F18C0"/>
    <w:rsid w:val="004F273E"/>
    <w:rsid w:val="00535CCF"/>
    <w:rsid w:val="0056369B"/>
    <w:rsid w:val="00586D1A"/>
    <w:rsid w:val="005A4D34"/>
    <w:rsid w:val="005E67D9"/>
    <w:rsid w:val="005F4C6C"/>
    <w:rsid w:val="006516CF"/>
    <w:rsid w:val="0065188D"/>
    <w:rsid w:val="0066146B"/>
    <w:rsid w:val="0066257F"/>
    <w:rsid w:val="00666F4F"/>
    <w:rsid w:val="00682996"/>
    <w:rsid w:val="006B3CDA"/>
    <w:rsid w:val="006C7299"/>
    <w:rsid w:val="006E0677"/>
    <w:rsid w:val="006E40AF"/>
    <w:rsid w:val="006F0AFE"/>
    <w:rsid w:val="00707B7C"/>
    <w:rsid w:val="00711E30"/>
    <w:rsid w:val="007218D1"/>
    <w:rsid w:val="00745D07"/>
    <w:rsid w:val="00755149"/>
    <w:rsid w:val="00764063"/>
    <w:rsid w:val="00765759"/>
    <w:rsid w:val="007956CF"/>
    <w:rsid w:val="007A68F7"/>
    <w:rsid w:val="007A7005"/>
    <w:rsid w:val="007B2C1E"/>
    <w:rsid w:val="007B3498"/>
    <w:rsid w:val="007E10C2"/>
    <w:rsid w:val="007E4291"/>
    <w:rsid w:val="007E5831"/>
    <w:rsid w:val="00824668"/>
    <w:rsid w:val="00841C21"/>
    <w:rsid w:val="00853A57"/>
    <w:rsid w:val="008649BC"/>
    <w:rsid w:val="008C152F"/>
    <w:rsid w:val="008E160C"/>
    <w:rsid w:val="008E7294"/>
    <w:rsid w:val="00946C43"/>
    <w:rsid w:val="009611DB"/>
    <w:rsid w:val="0097039B"/>
    <w:rsid w:val="00976E65"/>
    <w:rsid w:val="00984F6E"/>
    <w:rsid w:val="00991AB9"/>
    <w:rsid w:val="009B5276"/>
    <w:rsid w:val="009B739C"/>
    <w:rsid w:val="009E1329"/>
    <w:rsid w:val="009F577C"/>
    <w:rsid w:val="00A35533"/>
    <w:rsid w:val="00A37700"/>
    <w:rsid w:val="00A46DD0"/>
    <w:rsid w:val="00A50B8C"/>
    <w:rsid w:val="00A641B1"/>
    <w:rsid w:val="00A827FB"/>
    <w:rsid w:val="00A91A6F"/>
    <w:rsid w:val="00A97D4C"/>
    <w:rsid w:val="00AE43D7"/>
    <w:rsid w:val="00AF3B19"/>
    <w:rsid w:val="00B0130F"/>
    <w:rsid w:val="00B0400A"/>
    <w:rsid w:val="00B172A0"/>
    <w:rsid w:val="00B23CC3"/>
    <w:rsid w:val="00B245CC"/>
    <w:rsid w:val="00B53595"/>
    <w:rsid w:val="00B63AED"/>
    <w:rsid w:val="00B653CB"/>
    <w:rsid w:val="00B7368F"/>
    <w:rsid w:val="00B84C88"/>
    <w:rsid w:val="00B93FFF"/>
    <w:rsid w:val="00BA73EF"/>
    <w:rsid w:val="00BD2E55"/>
    <w:rsid w:val="00BD70B3"/>
    <w:rsid w:val="00BD75B2"/>
    <w:rsid w:val="00C01024"/>
    <w:rsid w:val="00C21C3D"/>
    <w:rsid w:val="00C23398"/>
    <w:rsid w:val="00C32EC0"/>
    <w:rsid w:val="00C5154B"/>
    <w:rsid w:val="00C604CC"/>
    <w:rsid w:val="00C67024"/>
    <w:rsid w:val="00C678A5"/>
    <w:rsid w:val="00C77549"/>
    <w:rsid w:val="00CB0FE0"/>
    <w:rsid w:val="00CC3352"/>
    <w:rsid w:val="00CE3FC6"/>
    <w:rsid w:val="00D11222"/>
    <w:rsid w:val="00D169A6"/>
    <w:rsid w:val="00D1788F"/>
    <w:rsid w:val="00D275AE"/>
    <w:rsid w:val="00D62D7E"/>
    <w:rsid w:val="00D77446"/>
    <w:rsid w:val="00D90FE4"/>
    <w:rsid w:val="00DB5110"/>
    <w:rsid w:val="00DC089F"/>
    <w:rsid w:val="00DF3272"/>
    <w:rsid w:val="00E037DB"/>
    <w:rsid w:val="00E11F1F"/>
    <w:rsid w:val="00E152D8"/>
    <w:rsid w:val="00E23CC8"/>
    <w:rsid w:val="00E35911"/>
    <w:rsid w:val="00E433C8"/>
    <w:rsid w:val="00E5707C"/>
    <w:rsid w:val="00E679BC"/>
    <w:rsid w:val="00E8511D"/>
    <w:rsid w:val="00EA0A94"/>
    <w:rsid w:val="00EE4AE8"/>
    <w:rsid w:val="00EE7117"/>
    <w:rsid w:val="00F06C6E"/>
    <w:rsid w:val="00F82F7E"/>
    <w:rsid w:val="00F86D2E"/>
    <w:rsid w:val="00F96B86"/>
    <w:rsid w:val="014CA9C9"/>
    <w:rsid w:val="01939166"/>
    <w:rsid w:val="0219DCC5"/>
    <w:rsid w:val="053186EE"/>
    <w:rsid w:val="09874BA2"/>
    <w:rsid w:val="0D6A55D4"/>
    <w:rsid w:val="11EC9D99"/>
    <w:rsid w:val="129170A6"/>
    <w:rsid w:val="13B9D306"/>
    <w:rsid w:val="1629225C"/>
    <w:rsid w:val="195BCEB2"/>
    <w:rsid w:val="19F1AA10"/>
    <w:rsid w:val="1AA671D6"/>
    <w:rsid w:val="1E7D8CF5"/>
    <w:rsid w:val="1EBC84A1"/>
    <w:rsid w:val="1F7F3D6D"/>
    <w:rsid w:val="21C00841"/>
    <w:rsid w:val="21EA3AF9"/>
    <w:rsid w:val="24F2304A"/>
    <w:rsid w:val="262DB7F4"/>
    <w:rsid w:val="27445B8E"/>
    <w:rsid w:val="2934941E"/>
    <w:rsid w:val="29A13C27"/>
    <w:rsid w:val="2ABEFA20"/>
    <w:rsid w:val="2AEFBC86"/>
    <w:rsid w:val="2E59D869"/>
    <w:rsid w:val="2F162EFD"/>
    <w:rsid w:val="3A3C81D5"/>
    <w:rsid w:val="3C172F4A"/>
    <w:rsid w:val="3CAD67E3"/>
    <w:rsid w:val="3F8151B8"/>
    <w:rsid w:val="41E5DD2D"/>
    <w:rsid w:val="4B1F8432"/>
    <w:rsid w:val="4B86D2C4"/>
    <w:rsid w:val="4DF3D334"/>
    <w:rsid w:val="4E625C9B"/>
    <w:rsid w:val="507CB525"/>
    <w:rsid w:val="51C85CC7"/>
    <w:rsid w:val="5633ED71"/>
    <w:rsid w:val="56DF6AFF"/>
    <w:rsid w:val="582DFADA"/>
    <w:rsid w:val="5DF21AA3"/>
    <w:rsid w:val="60D65164"/>
    <w:rsid w:val="6111A42B"/>
    <w:rsid w:val="624FC7EE"/>
    <w:rsid w:val="625D1346"/>
    <w:rsid w:val="626F4229"/>
    <w:rsid w:val="648C5CD4"/>
    <w:rsid w:val="6E9856C9"/>
    <w:rsid w:val="71322D11"/>
    <w:rsid w:val="71D47935"/>
    <w:rsid w:val="7532BA27"/>
    <w:rsid w:val="7DE4D3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A1D8"/>
  <w15:docId w15:val="{6D42EA4C-E58C-4A69-A763-52CAF5DF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C21C3D"/>
    <w:pPr>
      <w:ind w:left="720"/>
    </w:pPr>
  </w:style>
  <w:style w:type="character" w:customStyle="1" w:styleId="FooterChar">
    <w:name w:val="Footer Char"/>
    <w:link w:val="Footer"/>
    <w:uiPriority w:val="99"/>
    <w:rsid w:val="00C21C3D"/>
    <w:rPr>
      <w:sz w:val="24"/>
      <w:szCs w:val="24"/>
    </w:rPr>
  </w:style>
  <w:style w:type="paragraph" w:styleId="BalloonText">
    <w:name w:val="Balloon Text"/>
    <w:basedOn w:val="Normal"/>
    <w:link w:val="BalloonTextChar"/>
    <w:uiPriority w:val="99"/>
    <w:semiHidden/>
    <w:unhideWhenUsed/>
    <w:rsid w:val="001440CA"/>
    <w:rPr>
      <w:rFonts w:ascii="Tahoma" w:hAnsi="Tahoma" w:cs="Tahoma"/>
      <w:sz w:val="16"/>
      <w:szCs w:val="16"/>
    </w:rPr>
  </w:style>
  <w:style w:type="character" w:customStyle="1" w:styleId="BalloonTextChar">
    <w:name w:val="Balloon Text Char"/>
    <w:link w:val="BalloonText"/>
    <w:uiPriority w:val="99"/>
    <w:semiHidden/>
    <w:rsid w:val="001440CA"/>
    <w:rPr>
      <w:rFonts w:ascii="Tahoma" w:hAnsi="Tahoma" w:cs="Tahoma"/>
      <w:sz w:val="16"/>
      <w:szCs w:val="16"/>
    </w:rPr>
  </w:style>
  <w:style w:type="character" w:styleId="Strong">
    <w:name w:val="Strong"/>
    <w:uiPriority w:val="22"/>
    <w:qFormat/>
    <w:rsid w:val="002E3562"/>
    <w:rPr>
      <w:b/>
      <w:bCs/>
    </w:rPr>
  </w:style>
  <w:style w:type="paragraph" w:styleId="Revision">
    <w:name w:val="Revision"/>
    <w:hidden/>
    <w:uiPriority w:val="99"/>
    <w:semiHidden/>
    <w:rsid w:val="008649BC"/>
    <w:rPr>
      <w:sz w:val="24"/>
      <w:szCs w:val="24"/>
      <w:lang w:val="en-GB" w:eastAsia="en-GB"/>
    </w:rPr>
  </w:style>
  <w:style w:type="character" w:customStyle="1" w:styleId="HeaderChar">
    <w:name w:val="Header Char"/>
    <w:link w:val="Header"/>
    <w:uiPriority w:val="99"/>
    <w:rsid w:val="008649BC"/>
    <w:rPr>
      <w:sz w:val="24"/>
      <w:szCs w:val="24"/>
    </w:rPr>
  </w:style>
  <w:style w:type="character" w:styleId="Hyperlink">
    <w:name w:val="Hyperlink"/>
    <w:uiPriority w:val="99"/>
    <w:unhideWhenUsed/>
    <w:rsid w:val="00B245CC"/>
    <w:rPr>
      <w:color w:val="467886"/>
      <w:u w:val="single"/>
    </w:rPr>
  </w:style>
  <w:style w:type="character" w:styleId="UnresolvedMention">
    <w:name w:val="Unresolved Mention"/>
    <w:uiPriority w:val="99"/>
    <w:semiHidden/>
    <w:unhideWhenUsed/>
    <w:rsid w:val="00B245CC"/>
    <w:rPr>
      <w:color w:val="605E5C"/>
      <w:shd w:val="clear" w:color="auto" w:fill="E1DFDD"/>
    </w:rPr>
  </w:style>
  <w:style w:type="character" w:styleId="CommentReference">
    <w:name w:val="annotation reference"/>
    <w:basedOn w:val="DefaultParagraphFont"/>
    <w:uiPriority w:val="99"/>
    <w:semiHidden/>
    <w:unhideWhenUsed/>
    <w:rsid w:val="00397634"/>
    <w:rPr>
      <w:sz w:val="16"/>
      <w:szCs w:val="16"/>
    </w:rPr>
  </w:style>
  <w:style w:type="paragraph" w:styleId="CommentText">
    <w:name w:val="annotation text"/>
    <w:basedOn w:val="Normal"/>
    <w:link w:val="CommentTextChar"/>
    <w:uiPriority w:val="99"/>
    <w:unhideWhenUsed/>
    <w:rsid w:val="00397634"/>
    <w:rPr>
      <w:sz w:val="20"/>
      <w:szCs w:val="20"/>
    </w:rPr>
  </w:style>
  <w:style w:type="character" w:customStyle="1" w:styleId="CommentTextChar">
    <w:name w:val="Comment Text Char"/>
    <w:basedOn w:val="DefaultParagraphFont"/>
    <w:link w:val="CommentText"/>
    <w:uiPriority w:val="99"/>
    <w:rsid w:val="00397634"/>
    <w:rPr>
      <w:lang w:val="en-GB" w:eastAsia="en-GB"/>
    </w:rPr>
  </w:style>
  <w:style w:type="paragraph" w:styleId="CommentSubject">
    <w:name w:val="annotation subject"/>
    <w:basedOn w:val="CommentText"/>
    <w:next w:val="CommentText"/>
    <w:link w:val="CommentSubjectChar"/>
    <w:uiPriority w:val="99"/>
    <w:semiHidden/>
    <w:unhideWhenUsed/>
    <w:rsid w:val="00397634"/>
    <w:rPr>
      <w:b/>
      <w:bCs/>
    </w:rPr>
  </w:style>
  <w:style w:type="character" w:customStyle="1" w:styleId="CommentSubjectChar">
    <w:name w:val="Comment Subject Char"/>
    <w:basedOn w:val="CommentTextChar"/>
    <w:link w:val="CommentSubject"/>
    <w:uiPriority w:val="99"/>
    <w:semiHidden/>
    <w:rsid w:val="00397634"/>
    <w:rPr>
      <w:b/>
      <w:bCs/>
      <w:lang w:val="en-GB" w:eastAsia="en-GB"/>
    </w:rPr>
  </w:style>
  <w:style w:type="character" w:styleId="Mention">
    <w:name w:val="Mention"/>
    <w:basedOn w:val="DefaultParagraphFont"/>
    <w:uiPriority w:val="99"/>
    <w:unhideWhenUsed/>
    <w:rsid w:val="003976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21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tionforcarers.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13CABB7566940AE0820312CFE61D9" ma:contentTypeVersion="11" ma:contentTypeDescription="Create a new document." ma:contentTypeScope="" ma:versionID="e88bd15b5cf5a4651e9e85c0d0c075b8">
  <xsd:schema xmlns:xsd="http://www.w3.org/2001/XMLSchema" xmlns:xs="http://www.w3.org/2001/XMLSchema" xmlns:p="http://schemas.microsoft.com/office/2006/metadata/properties" xmlns:ns2="ad20b1fd-b636-4155-a7a2-d954f216439d" xmlns:ns3="039c12c1-be22-4621-a8c7-178eec5afac6" targetNamespace="http://schemas.microsoft.com/office/2006/metadata/properties" ma:root="true" ma:fieldsID="f095da77f4af385c4bb67485edba8fb6" ns2:_="" ns3:_="">
    <xsd:import namespace="ad20b1fd-b636-4155-a7a2-d954f216439d"/>
    <xsd:import namespace="039c12c1-be22-4621-a8c7-178eec5afa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0b1fd-b636-4155-a7a2-d954f2164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6808d1-044e-410d-832c-6db4245623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c12c1-be22-4621-a8c7-178eec5afa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9dffa0-00e2-4af6-89a2-19c371b0a12d}" ma:internalName="TaxCatchAll" ma:showField="CatchAllData" ma:web="039c12c1-be22-4621-a8c7-178eec5af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0b1fd-b636-4155-a7a2-d954f216439d">
      <Terms xmlns="http://schemas.microsoft.com/office/infopath/2007/PartnerControls"/>
    </lcf76f155ced4ddcb4097134ff3c332f>
    <TaxCatchAll xmlns="039c12c1-be22-4621-a8c7-178eec5afa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42BEF-FFC8-4A86-9B93-E10D920B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0b1fd-b636-4155-a7a2-d954f216439d"/>
    <ds:schemaRef ds:uri="039c12c1-be22-4621-a8c7-178eec5af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AC89B-49A6-493D-8035-DF8B21D8B880}">
  <ds:schemaRefs>
    <ds:schemaRef ds:uri="http://schemas.microsoft.com/sharepoint/v3/contenttype/forms"/>
  </ds:schemaRefs>
</ds:datastoreItem>
</file>

<file path=customXml/itemProps3.xml><?xml version="1.0" encoding="utf-8"?>
<ds:datastoreItem xmlns:ds="http://schemas.openxmlformats.org/officeDocument/2006/customXml" ds:itemID="{710A4382-2857-4146-AFBD-36E0AA76F65B}">
  <ds:schemaRefs>
    <ds:schemaRef ds:uri="http://schemas.microsoft.com/office/2006/metadata/properties"/>
    <ds:schemaRef ds:uri="http://schemas.microsoft.com/office/infopath/2007/PartnerControls"/>
    <ds:schemaRef ds:uri="ad20b1fd-b636-4155-a7a2-d954f216439d"/>
    <ds:schemaRef ds:uri="039c12c1-be22-4621-a8c7-178eec5afac6"/>
  </ds:schemaRefs>
</ds:datastoreItem>
</file>

<file path=customXml/itemProps4.xml><?xml version="1.0" encoding="utf-8"?>
<ds:datastoreItem xmlns:ds="http://schemas.openxmlformats.org/officeDocument/2006/customXml" ds:itemID="{2624C1FC-9AF1-4A0C-84F5-A6FDAAA0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Job Description</dc:title>
  <dc:subject/>
  <dc:creator>Maxwell Scott</dc:creator>
  <cp:keywords/>
  <dc:description/>
  <cp:lastModifiedBy>Alex Fulker</cp:lastModifiedBy>
  <cp:revision>2</cp:revision>
  <cp:lastPrinted>2010-10-13T02:46:00Z</cp:lastPrinted>
  <dcterms:created xsi:type="dcterms:W3CDTF">2026-03-27T12:29:00Z</dcterms:created>
  <dcterms:modified xsi:type="dcterms:W3CDTF">2026-03-27T12:29:00Z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0x01010084213CABB7566940AE0820312CFE61D9</vt:lpwstr>
  </property>
  <property fmtid="{D5CDD505-2E9C-101B-9397-08002B2CF9AE}" pid="3" name="MediaServiceImageTags">
    <vt:lpwstr/>
  </property>
</Properties>
</file>