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138A3" w:rsidR="006D6C33" w:rsidP="13CA8BC0" w:rsidRDefault="006D6C33" w14:paraId="6535E832" w14:textId="7F597DE4">
      <w:pPr>
        <w:pStyle w:val="Default"/>
        <w:spacing w:after="100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32"/>
          <w:szCs w:val="32"/>
        </w:rPr>
      </w:pPr>
      <w:r w:rsidRPr="13CA8BC0" w:rsidR="770D401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</w:p>
    <w:p w:rsidRPr="006138A3" w:rsidR="006D6C33" w:rsidP="13CA8BC0" w:rsidRDefault="006D6C33" w14:paraId="073A0656" w14:textId="684404A6">
      <w:pPr>
        <w:pStyle w:val="Default"/>
        <w:spacing w:after="100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32"/>
          <w:szCs w:val="32"/>
        </w:rPr>
      </w:pPr>
      <w:r w:rsidRPr="13CA8BC0" w:rsidR="27D0612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C</w:t>
      </w:r>
      <w:r w:rsidRPr="13CA8BC0" w:rsidR="4C1013E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ulture Box Surrey</w:t>
      </w:r>
      <w:r w:rsidRPr="13CA8BC0" w:rsidR="006D6C3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(</w:t>
      </w:r>
      <w:r w:rsidRPr="13CA8BC0" w:rsidR="0DC2EA1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CBS</w:t>
      </w:r>
      <w:r w:rsidRPr="13CA8BC0" w:rsidR="006D6C3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)</w:t>
      </w:r>
    </w:p>
    <w:p w:rsidRPr="006138A3" w:rsidR="006D6C33" w:rsidP="4217CF4B" w:rsidRDefault="006D6C33" w14:paraId="5811CD8F" w14:textId="6B135C3D">
      <w:pPr>
        <w:pStyle w:val="Pa3"/>
        <w:spacing w:after="100"/>
        <w:jc w:val="center"/>
        <w:rPr>
          <w:rFonts w:ascii="Calibri" w:hAnsi="Calibri" w:cs="" w:asciiTheme="minorAscii" w:hAnsiTheme="minorAscii" w:cstheme="minorBidi"/>
          <w:b w:val="1"/>
          <w:bCs w:val="1"/>
          <w:color w:val="000000"/>
          <w:sz w:val="32"/>
          <w:szCs w:val="32"/>
        </w:rPr>
      </w:pPr>
      <w:r w:rsidRPr="4217CF4B" w:rsidR="006D6C33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32"/>
          <w:szCs w:val="32"/>
        </w:rPr>
        <w:t xml:space="preserve">Chair (and Vice Chair) of the </w:t>
      </w:r>
      <w:r w:rsidRPr="4217CF4B" w:rsidR="15864E98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32"/>
          <w:szCs w:val="32"/>
        </w:rPr>
        <w:t>Steering Group</w:t>
      </w:r>
    </w:p>
    <w:p w:rsidRPr="006138A3" w:rsidR="006D6C33" w:rsidP="006D6C33" w:rsidRDefault="006D6C33" w14:paraId="3E07C941" w14:textId="665615BF">
      <w:pPr>
        <w:pStyle w:val="Pa3"/>
        <w:spacing w:after="10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6138A3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Role </w:t>
      </w:r>
      <w:r w:rsidR="006138A3">
        <w:rPr>
          <w:rFonts w:asciiTheme="minorHAnsi" w:hAnsiTheme="minorHAnsi" w:cstheme="minorHAnsi"/>
          <w:b/>
          <w:bCs/>
          <w:color w:val="000000"/>
          <w:sz w:val="32"/>
          <w:szCs w:val="32"/>
        </w:rPr>
        <w:t>Profile</w:t>
      </w:r>
    </w:p>
    <w:p w:rsidRPr="00252F74" w:rsidR="006D6C33" w:rsidP="006D6C33" w:rsidRDefault="006D6C33" w14:paraId="63FE0006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252F74" w:rsidR="006D6C33" w:rsidP="0033B95A" w:rsidRDefault="006D6C33" w14:paraId="4BC0A871" w14:textId="77777777">
      <w:pPr>
        <w:pStyle w:val="Pa3"/>
        <w:spacing w:after="100"/>
        <w:rPr>
          <w:rFonts w:asciiTheme="minorHAnsi" w:hAnsiTheme="minorHAnsi" w:cstheme="minorBidi"/>
          <w:b/>
          <w:bCs/>
          <w:color w:val="000000"/>
        </w:rPr>
      </w:pPr>
      <w:r w:rsidRPr="0033B95A">
        <w:rPr>
          <w:rFonts w:asciiTheme="minorHAnsi" w:hAnsiTheme="minorHAnsi" w:cstheme="minorBidi"/>
          <w:b/>
          <w:bCs/>
          <w:color w:val="000000" w:themeColor="text1"/>
        </w:rPr>
        <w:t>Introduction.</w:t>
      </w:r>
    </w:p>
    <w:p w:rsidRPr="00252F74" w:rsidR="006D6C33" w:rsidP="43E33342" w:rsidRDefault="006D6C33" w14:paraId="390ACB1F" w14:textId="07396F67">
      <w:pPr>
        <w:pStyle w:val="Pa3"/>
        <w:spacing w:after="100"/>
        <w:rPr>
          <w:rFonts w:ascii="Calibri" w:hAnsi="Calibri" w:cs="" w:asciiTheme="minorAscii" w:hAnsiTheme="minorAscii" w:cstheme="minorBidi"/>
          <w:color w:val="000000"/>
        </w:rPr>
      </w:pPr>
      <w:r w:rsidRPr="4217CF4B" w:rsidR="577A94B7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The Chair of the </w:t>
      </w:r>
      <w:r w:rsidRPr="4217CF4B" w:rsidR="43DA68CF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Steering Group </w:t>
      </w:r>
      <w:r w:rsidRPr="4217CF4B" w:rsidR="577A94B7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>(the chair)</w:t>
      </w:r>
      <w:r w:rsidRPr="4217CF4B" w:rsidR="006D6C33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 is a key role in the leadership of </w:t>
      </w:r>
      <w:r w:rsidRPr="4217CF4B" w:rsidR="06D1AAC5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>CBS</w:t>
      </w:r>
      <w:r w:rsidRPr="4217CF4B" w:rsidR="006D6C33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. </w:t>
      </w:r>
    </w:p>
    <w:p w:rsidRPr="00252F74" w:rsidR="006D6C33" w:rsidP="43E33342" w:rsidRDefault="006D6C33" w14:paraId="6E1F3675" w14:textId="14D62891">
      <w:pPr>
        <w:pStyle w:val="Pa3"/>
        <w:spacing w:after="100"/>
        <w:rPr>
          <w:rFonts w:ascii="Calibri" w:hAnsi="Calibri" w:cs="" w:asciiTheme="minorAscii" w:hAnsiTheme="minorAscii" w:cstheme="minorBidi"/>
          <w:color w:val="000000"/>
        </w:rPr>
      </w:pPr>
      <w:r w:rsidRPr="43E33342" w:rsidR="006D6C33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To be effective, you need a good understanding of the role and its responsibilities so that </w:t>
      </w:r>
      <w:r w:rsidRPr="43E33342" w:rsidR="3F6D66D4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>CBS</w:t>
      </w:r>
      <w:r w:rsidRPr="43E33342" w:rsidR="006D6C33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 gains the maximum benefit from the work that you and the rest of the board do. </w:t>
      </w:r>
    </w:p>
    <w:p w:rsidRPr="00252F74" w:rsidR="006D6C33" w:rsidP="0033B95A" w:rsidRDefault="006D6C33" w14:paraId="3E790A4F" w14:textId="77777777">
      <w:pPr>
        <w:pStyle w:val="Pa3"/>
        <w:spacing w:after="100"/>
        <w:rPr>
          <w:rFonts w:asciiTheme="minorHAnsi" w:hAnsiTheme="minorHAnsi" w:cstheme="minorBidi"/>
          <w:b/>
          <w:bCs/>
          <w:color w:val="000000"/>
        </w:rPr>
      </w:pPr>
    </w:p>
    <w:p w:rsidRPr="00252F74" w:rsidR="006D6C33" w:rsidP="0033B95A" w:rsidRDefault="006D6C33" w14:paraId="448D5071" w14:textId="77777777">
      <w:pPr>
        <w:pStyle w:val="Pa3"/>
        <w:spacing w:after="100"/>
        <w:rPr>
          <w:rFonts w:asciiTheme="minorHAnsi" w:hAnsiTheme="minorHAnsi" w:cstheme="minorBidi"/>
          <w:b/>
          <w:bCs/>
          <w:color w:val="000000"/>
        </w:rPr>
      </w:pPr>
      <w:r w:rsidRPr="0033B95A">
        <w:rPr>
          <w:rFonts w:asciiTheme="minorHAnsi" w:hAnsiTheme="minorHAnsi" w:cstheme="minorBidi"/>
          <w:b/>
          <w:bCs/>
          <w:color w:val="000000" w:themeColor="text1"/>
        </w:rPr>
        <w:t>An effective chair:</w:t>
      </w:r>
    </w:p>
    <w:p w:rsidRPr="00252F74" w:rsidR="006D6C33" w:rsidP="43E33342" w:rsidRDefault="006D6C33" w14:paraId="7C53CD6C" w14:textId="05474FA4">
      <w:pPr>
        <w:pStyle w:val="Default"/>
        <w:numPr>
          <w:ilvl w:val="0"/>
          <w:numId w:val="1"/>
        </w:numPr>
        <w:spacing w:after="82"/>
        <w:rPr>
          <w:rFonts w:ascii="Calibri" w:hAnsi="Calibri" w:cs="" w:asciiTheme="minorAscii" w:hAnsiTheme="minorAscii" w:cstheme="minorBidi"/>
        </w:rPr>
      </w:pPr>
      <w:r w:rsidRPr="43E33342" w:rsidR="006D6C33">
        <w:rPr>
          <w:rFonts w:ascii="Calibri" w:hAnsi="Calibri" w:cs="" w:asciiTheme="minorAscii" w:hAnsiTheme="minorAscii" w:cstheme="minorBidi"/>
        </w:rPr>
        <w:t xml:space="preserve">ensures that the board sets </w:t>
      </w:r>
      <w:r w:rsidRPr="43E33342" w:rsidR="006D6C33">
        <w:rPr>
          <w:rFonts w:ascii="Calibri" w:hAnsi="Calibri" w:cs="" w:asciiTheme="minorAscii" w:hAnsiTheme="minorAscii" w:cstheme="minorBidi"/>
        </w:rPr>
        <w:t>a clear vision</w:t>
      </w:r>
      <w:r w:rsidRPr="43E33342" w:rsidR="006D6C33">
        <w:rPr>
          <w:rFonts w:ascii="Calibri" w:hAnsi="Calibri" w:cs="" w:asciiTheme="minorAscii" w:hAnsiTheme="minorAscii" w:cstheme="minorBidi"/>
        </w:rPr>
        <w:t xml:space="preserve">, values, strategic </w:t>
      </w:r>
      <w:r w:rsidRPr="43E33342" w:rsidR="006D6C33">
        <w:rPr>
          <w:rFonts w:ascii="Calibri" w:hAnsi="Calibri" w:cs="" w:asciiTheme="minorAscii" w:hAnsiTheme="minorAscii" w:cstheme="minorBidi"/>
        </w:rPr>
        <w:t>direction</w:t>
      </w:r>
      <w:r w:rsidRPr="43E33342" w:rsidR="006D6C33">
        <w:rPr>
          <w:rFonts w:ascii="Calibri" w:hAnsi="Calibri" w:cs="" w:asciiTheme="minorAscii" w:hAnsiTheme="minorAscii" w:cstheme="minorBidi"/>
        </w:rPr>
        <w:t xml:space="preserve"> and business plan for </w:t>
      </w:r>
      <w:r w:rsidRPr="43E33342" w:rsidR="0A6C3F3C">
        <w:rPr>
          <w:rFonts w:ascii="Calibri" w:hAnsi="Calibri" w:cs="" w:asciiTheme="minorAscii" w:hAnsiTheme="minorAscii" w:cstheme="minorBidi"/>
        </w:rPr>
        <w:t>CBS</w:t>
      </w:r>
    </w:p>
    <w:p w:rsidRPr="00252F74" w:rsidR="006D6C33" w:rsidP="43E33342" w:rsidRDefault="006D6C33" w14:paraId="35FCA84A" w14:textId="2C49D334">
      <w:pPr>
        <w:pStyle w:val="Default"/>
        <w:numPr>
          <w:ilvl w:val="0"/>
          <w:numId w:val="1"/>
        </w:numPr>
        <w:rPr>
          <w:rFonts w:ascii="Calibri" w:hAnsi="Calibri" w:cs="" w:asciiTheme="minorAscii" w:hAnsiTheme="minorAscii" w:cstheme="minorBidi"/>
        </w:rPr>
      </w:pPr>
      <w:r w:rsidRPr="4217CF4B" w:rsidR="006D6C33">
        <w:rPr>
          <w:rFonts w:ascii="Calibri" w:hAnsi="Calibri" w:cs="" w:asciiTheme="minorAscii" w:hAnsiTheme="minorAscii" w:cstheme="minorBidi"/>
        </w:rPr>
        <w:t xml:space="preserve">ensures the board holds the </w:t>
      </w:r>
      <w:r w:rsidRPr="4217CF4B" w:rsidR="006D6C33">
        <w:rPr>
          <w:rFonts w:ascii="Calibri" w:hAnsi="Calibri" w:cs="" w:asciiTheme="minorAscii" w:hAnsiTheme="minorAscii" w:cstheme="minorBidi"/>
          <w:color w:val="auto"/>
        </w:rPr>
        <w:t xml:space="preserve">head of service </w:t>
      </w:r>
      <w:r w:rsidRPr="4217CF4B" w:rsidR="2FC86ABD">
        <w:rPr>
          <w:rFonts w:ascii="Calibri" w:hAnsi="Calibri" w:cs="" w:asciiTheme="minorAscii" w:hAnsiTheme="minorAscii" w:cstheme="minorBidi"/>
          <w:color w:val="auto"/>
        </w:rPr>
        <w:t>of the lead organisation</w:t>
      </w:r>
      <w:r w:rsidRPr="4217CF4B" w:rsidR="0FB0852E">
        <w:rPr>
          <w:rFonts w:ascii="Calibri" w:hAnsi="Calibri" w:cs="" w:asciiTheme="minorAscii" w:hAnsiTheme="minorAscii" w:cstheme="minorBidi"/>
          <w:color w:val="auto"/>
        </w:rPr>
        <w:t xml:space="preserve"> </w:t>
      </w:r>
      <w:r w:rsidRPr="4217CF4B" w:rsidR="006D6C33">
        <w:rPr>
          <w:rFonts w:ascii="Calibri" w:hAnsi="Calibri" w:cs="" w:asciiTheme="minorAscii" w:hAnsiTheme="minorAscii" w:cstheme="minorBidi"/>
        </w:rPr>
        <w:t xml:space="preserve">to account for the effective delivery of the delivery of </w:t>
      </w:r>
      <w:r w:rsidRPr="4217CF4B" w:rsidR="294E8B0B">
        <w:rPr>
          <w:rFonts w:ascii="Calibri" w:hAnsi="Calibri" w:cs="" w:asciiTheme="minorAscii" w:hAnsiTheme="minorAscii" w:cstheme="minorBidi"/>
        </w:rPr>
        <w:t>the programmes of work</w:t>
      </w:r>
    </w:p>
    <w:p w:rsidRPr="00252F74" w:rsidR="006D6C33" w:rsidP="43E33342" w:rsidRDefault="006D6C33" w14:paraId="38D0E2B2" w14:textId="1AB73809">
      <w:pPr>
        <w:pStyle w:val="Default"/>
        <w:numPr>
          <w:ilvl w:val="0"/>
          <w:numId w:val="1"/>
        </w:numPr>
        <w:rPr>
          <w:rFonts w:ascii="Calibri" w:hAnsi="Calibri" w:cs="" w:asciiTheme="minorAscii" w:hAnsiTheme="minorAscii" w:cstheme="minorBidi"/>
        </w:rPr>
      </w:pPr>
      <w:r w:rsidRPr="43E33342" w:rsidR="006D6C33">
        <w:rPr>
          <w:rFonts w:ascii="Calibri" w:hAnsi="Calibri" w:cs="" w:asciiTheme="minorAscii" w:hAnsiTheme="minorAscii" w:cstheme="minorBidi"/>
        </w:rPr>
        <w:t xml:space="preserve">ensures board oversight of the financial performance of </w:t>
      </w:r>
      <w:r w:rsidRPr="43E33342" w:rsidR="01D8D0D4">
        <w:rPr>
          <w:rFonts w:ascii="Calibri" w:hAnsi="Calibri" w:cs="" w:asciiTheme="minorAscii" w:hAnsiTheme="minorAscii" w:cstheme="minorBidi"/>
        </w:rPr>
        <w:t>CBS</w:t>
      </w:r>
    </w:p>
    <w:p w:rsidRPr="00252F74" w:rsidR="006D6C33" w:rsidP="0033B95A" w:rsidRDefault="12A0AAC2" w14:paraId="409588E7" w14:textId="37600860">
      <w:pPr>
        <w:pStyle w:val="Default"/>
        <w:numPr>
          <w:ilvl w:val="0"/>
          <w:numId w:val="1"/>
        </w:numPr>
        <w:rPr>
          <w:rFonts w:asciiTheme="minorHAnsi" w:hAnsiTheme="minorHAnsi" w:cstheme="minorBidi"/>
        </w:rPr>
      </w:pPr>
      <w:r w:rsidRPr="0033B95A">
        <w:rPr>
          <w:rFonts w:asciiTheme="minorHAnsi" w:hAnsiTheme="minorHAnsi" w:cstheme="minorBidi"/>
        </w:rPr>
        <w:t>e</w:t>
      </w:r>
      <w:r w:rsidRPr="0033B95A" w:rsidR="006D6C33">
        <w:rPr>
          <w:rFonts w:asciiTheme="minorHAnsi" w:hAnsiTheme="minorHAnsi" w:cstheme="minorBidi"/>
        </w:rPr>
        <w:t>nsures that all board members understand the role and responsibilities of the board</w:t>
      </w:r>
    </w:p>
    <w:p w:rsidRPr="00252F74" w:rsidR="006D6C33" w:rsidP="0033B95A" w:rsidRDefault="006D6C33" w14:paraId="43B1CF46" w14:textId="77777777">
      <w:pPr>
        <w:pStyle w:val="Default"/>
        <w:rPr>
          <w:rFonts w:asciiTheme="minorHAnsi" w:hAnsiTheme="minorHAnsi" w:cstheme="minorBidi"/>
        </w:rPr>
      </w:pPr>
    </w:p>
    <w:p w:rsidRPr="00252F74" w:rsidR="006E1EF3" w:rsidP="0033B95A" w:rsidRDefault="006E1EF3" w14:paraId="5FB63150" w14:textId="77777777">
      <w:pPr>
        <w:pStyle w:val="Default"/>
        <w:rPr>
          <w:rFonts w:asciiTheme="minorHAnsi" w:hAnsiTheme="minorHAnsi" w:cstheme="minorBidi"/>
          <w:b/>
          <w:bCs/>
        </w:rPr>
      </w:pPr>
    </w:p>
    <w:p w:rsidRPr="00252F74" w:rsidR="006D6C33" w:rsidP="0033B95A" w:rsidRDefault="006D6C33" w14:paraId="1769839A" w14:textId="6F09A2C4">
      <w:pPr>
        <w:pStyle w:val="Default"/>
        <w:rPr>
          <w:rFonts w:asciiTheme="minorHAnsi" w:hAnsiTheme="minorHAnsi" w:cstheme="minorBidi"/>
          <w:b/>
          <w:bCs/>
        </w:rPr>
      </w:pPr>
      <w:r w:rsidRPr="0033B95A">
        <w:rPr>
          <w:rFonts w:asciiTheme="minorHAnsi" w:hAnsiTheme="minorHAnsi" w:cstheme="minorBidi"/>
          <w:b/>
          <w:bCs/>
        </w:rPr>
        <w:t xml:space="preserve">The key roles and responsibilities of the chair are: </w:t>
      </w:r>
    </w:p>
    <w:p w:rsidRPr="00252F74" w:rsidR="006D6C33" w:rsidP="0033B95A" w:rsidRDefault="006D6C33" w14:paraId="305FE2D0" w14:textId="77777777">
      <w:pPr>
        <w:rPr>
          <w:rFonts w:asciiTheme="minorHAnsi" w:hAnsiTheme="minorHAnsi" w:cstheme="minorBidi"/>
          <w:sz w:val="24"/>
          <w:szCs w:val="24"/>
        </w:rPr>
      </w:pPr>
    </w:p>
    <w:p w:rsidRPr="00252F74" w:rsidR="006D6C33" w:rsidP="0033B95A" w:rsidRDefault="006D6C33" w14:paraId="4EC73DC8" w14:textId="77777777">
      <w:pPr>
        <w:pStyle w:val="Default"/>
        <w:spacing w:after="78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t>Leading effective governance:</w:t>
      </w:r>
    </w:p>
    <w:p w:rsidRPr="00252F74" w:rsidR="006D6C33" w:rsidP="43E33342" w:rsidRDefault="006D6C33" w14:paraId="4C99F4E7" w14:textId="3AFF07DC">
      <w:pPr>
        <w:pStyle w:val="Default"/>
        <w:numPr>
          <w:ilvl w:val="0"/>
          <w:numId w:val="2"/>
        </w:numPr>
        <w:spacing w:after="78"/>
        <w:rPr>
          <w:rFonts w:ascii="Calibri" w:hAnsi="Calibri" w:cs="" w:asciiTheme="minorAscii" w:hAnsiTheme="minorAscii" w:cstheme="minorBidi"/>
        </w:rPr>
      </w:pPr>
      <w:r w:rsidRPr="43E33342" w:rsidR="006D6C33">
        <w:rPr>
          <w:rFonts w:ascii="Calibri" w:hAnsi="Calibri" w:cs="" w:asciiTheme="minorAscii" w:hAnsiTheme="minorAscii" w:cstheme="minorBidi"/>
        </w:rPr>
        <w:t>Giv</w:t>
      </w:r>
      <w:r w:rsidRPr="43E33342" w:rsidR="0957B209">
        <w:rPr>
          <w:rFonts w:ascii="Calibri" w:hAnsi="Calibri" w:cs="" w:asciiTheme="minorAscii" w:hAnsiTheme="minorAscii" w:cstheme="minorBidi"/>
        </w:rPr>
        <w:t>e</w:t>
      </w:r>
      <w:r w:rsidRPr="43E33342" w:rsidR="006D6C33">
        <w:rPr>
          <w:rFonts w:ascii="Calibri" w:hAnsi="Calibri" w:cs="" w:asciiTheme="minorAscii" w:hAnsiTheme="minorAscii" w:cstheme="minorBidi"/>
        </w:rPr>
        <w:t xml:space="preserve"> the board a clear lead and direction, ensuring that members work as an effective team and understand their accountability and the part they play in the strategic leadership of </w:t>
      </w:r>
      <w:r w:rsidRPr="43E33342" w:rsidR="4E743326">
        <w:rPr>
          <w:rFonts w:ascii="Calibri" w:hAnsi="Calibri" w:cs="" w:asciiTheme="minorAscii" w:hAnsiTheme="minorAscii" w:cstheme="minorBidi"/>
        </w:rPr>
        <w:t>CBS</w:t>
      </w:r>
      <w:r w:rsidRPr="43E33342" w:rsidR="006D6C33">
        <w:rPr>
          <w:rFonts w:ascii="Calibri" w:hAnsi="Calibri" w:cs="" w:asciiTheme="minorAscii" w:hAnsiTheme="minorAscii" w:cstheme="minorBidi"/>
        </w:rPr>
        <w:t>.</w:t>
      </w:r>
    </w:p>
    <w:p w:rsidRPr="00252F74" w:rsidR="006D6C33" w:rsidP="0033B95A" w:rsidRDefault="006D6C33" w14:paraId="49551430" w14:textId="6EA48BDD">
      <w:pPr>
        <w:pStyle w:val="Default"/>
        <w:numPr>
          <w:ilvl w:val="0"/>
          <w:numId w:val="2"/>
        </w:numPr>
        <w:spacing w:after="78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</w:rPr>
        <w:t>Ensure board involvement is in line with the terms of reference.</w:t>
      </w:r>
    </w:p>
    <w:p w:rsidRPr="00252F74" w:rsidR="006D6C33" w:rsidP="0033B95A" w:rsidRDefault="006D6C33" w14:paraId="39968A3B" w14:textId="5F41D778">
      <w:pPr>
        <w:pStyle w:val="Default"/>
        <w:spacing w:after="78"/>
        <w:rPr>
          <w:rFonts w:asciiTheme="minorHAnsi" w:hAnsiTheme="minorHAnsi" w:cstheme="minorBidi"/>
        </w:rPr>
      </w:pPr>
    </w:p>
    <w:p w:rsidRPr="00252F74" w:rsidR="006D6C33" w:rsidP="0033B95A" w:rsidRDefault="006D6C33" w14:paraId="7BF3EEDB" w14:textId="1CCD11B4">
      <w:pPr>
        <w:pStyle w:val="Default"/>
        <w:spacing w:after="78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t xml:space="preserve">Chairing of board meetings: </w:t>
      </w:r>
    </w:p>
    <w:p w:rsidRPr="00252F74" w:rsidR="006D6C33" w:rsidP="4217CF4B" w:rsidRDefault="006D6C33" w14:paraId="4C4DA82D" w14:textId="1800E96E">
      <w:pPr>
        <w:pStyle w:val="ListParagraph"/>
        <w:numPr>
          <w:ilvl w:val="1"/>
          <w:numId w:val="5"/>
        </w:numPr>
        <w:ind w:left="709"/>
        <w:rPr>
          <w:rFonts w:ascii="Calibri" w:hAnsi="Calibri" w:cs="" w:asciiTheme="minorAscii" w:hAnsiTheme="minorAscii" w:cstheme="minorBidi"/>
          <w:sz w:val="24"/>
          <w:szCs w:val="24"/>
        </w:rPr>
      </w:pPr>
      <w:r w:rsidRPr="4217CF4B" w:rsidR="006D6C33">
        <w:rPr>
          <w:rFonts w:ascii="Calibri" w:hAnsi="Calibri" w:cs="" w:asciiTheme="minorAscii" w:hAnsiTheme="minorAscii" w:cstheme="minorBidi"/>
          <w:sz w:val="24"/>
          <w:szCs w:val="24"/>
        </w:rPr>
        <w:t xml:space="preserve">Chairing 4 general meetings of the </w:t>
      </w:r>
      <w:r w:rsidRPr="4217CF4B" w:rsidR="39FE9470">
        <w:rPr>
          <w:rFonts w:ascii="Calibri" w:hAnsi="Calibri" w:cs="" w:asciiTheme="minorAscii" w:hAnsiTheme="minorAscii" w:cstheme="minorBidi"/>
          <w:sz w:val="24"/>
          <w:szCs w:val="24"/>
        </w:rPr>
        <w:t xml:space="preserve">steering </w:t>
      </w:r>
      <w:r w:rsidRPr="4217CF4B" w:rsidR="22AF1A0E">
        <w:rPr>
          <w:rFonts w:ascii="Calibri" w:hAnsi="Calibri" w:cs="" w:asciiTheme="minorAscii" w:hAnsiTheme="minorAscii" w:cstheme="minorBidi"/>
          <w:sz w:val="24"/>
          <w:szCs w:val="24"/>
        </w:rPr>
        <w:t xml:space="preserve">board </w:t>
      </w:r>
      <w:r w:rsidRPr="4217CF4B" w:rsidR="006D6C33">
        <w:rPr>
          <w:rFonts w:ascii="Calibri" w:hAnsi="Calibri" w:cs="" w:asciiTheme="minorAscii" w:hAnsiTheme="minorAscii" w:cstheme="minorBidi"/>
          <w:sz w:val="24"/>
          <w:szCs w:val="24"/>
        </w:rPr>
        <w:t>(</w:t>
      </w:r>
      <w:r w:rsidRPr="4217CF4B" w:rsidR="00535F85">
        <w:rPr>
          <w:rFonts w:ascii="Calibri" w:hAnsi="Calibri" w:cs="" w:asciiTheme="minorAscii" w:hAnsiTheme="minorAscii" w:cstheme="minorBidi"/>
          <w:sz w:val="24"/>
          <w:szCs w:val="24"/>
        </w:rPr>
        <w:t>quarterly</w:t>
      </w:r>
      <w:r w:rsidRPr="4217CF4B" w:rsidR="006D6C33">
        <w:rPr>
          <w:rFonts w:ascii="Calibri" w:hAnsi="Calibri" w:cs="" w:asciiTheme="minorAscii" w:hAnsiTheme="minorAscii" w:cstheme="minorBidi"/>
          <w:sz w:val="24"/>
          <w:szCs w:val="24"/>
        </w:rPr>
        <w:t xml:space="preserve">), both face to face and online via Teams. </w:t>
      </w:r>
    </w:p>
    <w:p w:rsidRPr="00252F74" w:rsidR="006D6C33" w:rsidP="0033B95A" w:rsidRDefault="006D6C33" w14:paraId="5ADA6D37" w14:textId="008D6AFA">
      <w:pPr>
        <w:pStyle w:val="ListParagraph"/>
        <w:numPr>
          <w:ilvl w:val="1"/>
          <w:numId w:val="5"/>
        </w:numPr>
        <w:ind w:left="709"/>
        <w:rPr>
          <w:rFonts w:asciiTheme="minorHAnsi" w:hAnsiTheme="minorHAnsi" w:cstheme="minorBidi"/>
          <w:sz w:val="24"/>
          <w:szCs w:val="24"/>
        </w:rPr>
      </w:pPr>
      <w:r w:rsidRPr="0033B95A">
        <w:rPr>
          <w:rFonts w:asciiTheme="minorHAnsi" w:hAnsiTheme="minorHAnsi" w:cstheme="minorBidi"/>
          <w:sz w:val="24"/>
          <w:szCs w:val="24"/>
        </w:rPr>
        <w:t xml:space="preserve">To agree clear action points arising at </w:t>
      </w:r>
      <w:proofErr w:type="gramStart"/>
      <w:r w:rsidRPr="0033B95A">
        <w:rPr>
          <w:rFonts w:asciiTheme="minorHAnsi" w:hAnsiTheme="minorHAnsi" w:cstheme="minorBidi"/>
          <w:sz w:val="24"/>
          <w:szCs w:val="24"/>
        </w:rPr>
        <w:t>meetings;</w:t>
      </w:r>
      <w:proofErr w:type="gramEnd"/>
    </w:p>
    <w:p w:rsidRPr="00252F74" w:rsidR="006D6C33" w:rsidP="43E33342" w:rsidRDefault="006D6C33" w14:paraId="22429251" w14:textId="6491B625">
      <w:pPr>
        <w:pStyle w:val="ListParagraph"/>
        <w:numPr>
          <w:ilvl w:val="0"/>
          <w:numId w:val="5"/>
        </w:numPr>
        <w:rPr>
          <w:rFonts w:ascii="Calibri" w:hAnsi="Calibri" w:cs="" w:asciiTheme="minorAscii" w:hAnsiTheme="minorAscii" w:cstheme="minorBidi"/>
          <w:sz w:val="24"/>
          <w:szCs w:val="24"/>
        </w:rPr>
      </w:pPr>
      <w:r w:rsidRPr="43E33342" w:rsidR="006D6C33">
        <w:rPr>
          <w:rFonts w:ascii="Calibri" w:hAnsi="Calibri" w:cs="" w:asciiTheme="minorAscii" w:hAnsiTheme="minorAscii" w:cstheme="minorBidi"/>
          <w:sz w:val="24"/>
          <w:szCs w:val="24"/>
        </w:rPr>
        <w:t xml:space="preserve">Ensuring the </w:t>
      </w:r>
      <w:r w:rsidRPr="43E33342" w:rsidR="665A015E">
        <w:rPr>
          <w:rFonts w:ascii="Calibri" w:hAnsi="Calibri" w:cs="" w:asciiTheme="minorAscii" w:hAnsiTheme="minorAscii" w:cstheme="minorBidi"/>
          <w:sz w:val="24"/>
          <w:szCs w:val="24"/>
        </w:rPr>
        <w:t>CBS</w:t>
      </w:r>
      <w:r w:rsidRPr="43E33342" w:rsidR="006D6C33">
        <w:rPr>
          <w:rFonts w:ascii="Calibri" w:hAnsi="Calibri" w:cs="" w:asciiTheme="minorAscii" w:hAnsiTheme="minorAscii" w:cstheme="minorBidi"/>
          <w:sz w:val="24"/>
          <w:szCs w:val="24"/>
        </w:rPr>
        <w:t xml:space="preserve"> </w:t>
      </w:r>
      <w:r w:rsidRPr="43E33342" w:rsidR="006D6C33">
        <w:rPr>
          <w:rFonts w:ascii="Calibri" w:hAnsi="Calibri" w:cs="" w:asciiTheme="minorAscii" w:hAnsiTheme="minorAscii" w:cstheme="minorBidi"/>
          <w:sz w:val="24"/>
          <w:szCs w:val="24"/>
        </w:rPr>
        <w:t>and the lead</w:t>
      </w:r>
      <w:r w:rsidRPr="43E33342" w:rsidR="0CC120C9">
        <w:rPr>
          <w:rFonts w:ascii="Calibri" w:hAnsi="Calibri" w:cs="" w:asciiTheme="minorAscii" w:hAnsiTheme="minorAscii" w:cstheme="minorBidi"/>
          <w:sz w:val="24"/>
          <w:szCs w:val="24"/>
        </w:rPr>
        <w:t xml:space="preserve"> partner</w:t>
      </w:r>
      <w:r w:rsidRPr="43E33342" w:rsidR="006D6C33">
        <w:rPr>
          <w:rFonts w:ascii="Calibri" w:hAnsi="Calibri" w:cs="" w:asciiTheme="minorAscii" w:hAnsiTheme="minorAscii" w:cstheme="minorBidi"/>
          <w:sz w:val="24"/>
          <w:szCs w:val="24"/>
        </w:rPr>
        <w:t xml:space="preserve"> work</w:t>
      </w:r>
      <w:r w:rsidRPr="43E33342" w:rsidR="098F1E92">
        <w:rPr>
          <w:rFonts w:ascii="Calibri" w:hAnsi="Calibri" w:cs="" w:asciiTheme="minorAscii" w:hAnsiTheme="minorAscii" w:cstheme="minorBidi"/>
          <w:sz w:val="24"/>
          <w:szCs w:val="24"/>
        </w:rPr>
        <w:t xml:space="preserve"> </w:t>
      </w:r>
      <w:r w:rsidRPr="43E33342" w:rsidR="006D6C33">
        <w:rPr>
          <w:rFonts w:ascii="Calibri" w:hAnsi="Calibri" w:cs="" w:asciiTheme="minorAscii" w:hAnsiTheme="minorAscii" w:cstheme="minorBidi"/>
          <w:sz w:val="24"/>
          <w:szCs w:val="24"/>
        </w:rPr>
        <w:t xml:space="preserve">within </w:t>
      </w:r>
      <w:r w:rsidRPr="43E33342" w:rsidR="196787A2">
        <w:rPr>
          <w:rFonts w:ascii="Calibri" w:hAnsi="Calibri" w:cs="" w:asciiTheme="minorAscii" w:hAnsiTheme="minorAscii" w:cstheme="minorBidi"/>
          <w:sz w:val="24"/>
          <w:szCs w:val="24"/>
        </w:rPr>
        <w:t>the</w:t>
      </w:r>
      <w:r w:rsidRPr="43E33342" w:rsidR="006D6C33">
        <w:rPr>
          <w:rFonts w:ascii="Calibri" w:hAnsi="Calibri" w:cs="" w:asciiTheme="minorAscii" w:hAnsiTheme="minorAscii" w:cstheme="minorBidi"/>
          <w:sz w:val="24"/>
          <w:szCs w:val="24"/>
        </w:rPr>
        <w:t xml:space="preserve"> agreed Terms of Reference to make joint strategic </w:t>
      </w:r>
      <w:r w:rsidRPr="43E33342" w:rsidR="006D6C33">
        <w:rPr>
          <w:rFonts w:ascii="Calibri" w:hAnsi="Calibri" w:cs="" w:asciiTheme="minorAscii" w:hAnsiTheme="minorAscii" w:cstheme="minorBidi"/>
          <w:sz w:val="24"/>
          <w:szCs w:val="24"/>
        </w:rPr>
        <w:t>decisions;</w:t>
      </w:r>
      <w:r w:rsidRPr="43E33342" w:rsidR="006D6C33">
        <w:rPr>
          <w:rFonts w:ascii="Calibri" w:hAnsi="Calibri" w:cs="" w:asciiTheme="minorAscii" w:hAnsiTheme="minorAscii" w:cstheme="minorBidi"/>
          <w:sz w:val="24"/>
          <w:szCs w:val="24"/>
        </w:rPr>
        <w:t xml:space="preserve"> </w:t>
      </w:r>
    </w:p>
    <w:p w:rsidRPr="00252F74" w:rsidR="006D6C33" w:rsidP="0033B95A" w:rsidRDefault="006D6C33" w14:paraId="022CDB12" w14:textId="03FE90AA">
      <w:pPr>
        <w:pStyle w:val="Default"/>
        <w:spacing w:after="78"/>
        <w:rPr>
          <w:rFonts w:asciiTheme="minorHAnsi" w:hAnsiTheme="minorHAnsi" w:cstheme="minorBidi"/>
          <w:b/>
          <w:bCs/>
          <w:u w:val="single"/>
        </w:rPr>
      </w:pPr>
    </w:p>
    <w:p w:rsidRPr="00252F74" w:rsidR="006D6C33" w:rsidP="0033B95A" w:rsidRDefault="006D6C33" w14:paraId="3D1BCB3D" w14:textId="55AC69FD">
      <w:pPr>
        <w:pStyle w:val="Default"/>
        <w:spacing w:after="78"/>
        <w:rPr>
          <w:rFonts w:asciiTheme="minorHAnsi" w:hAnsiTheme="minorHAnsi" w:cstheme="minorBidi"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lastRenderedPageBreak/>
        <w:t>Building the team:</w:t>
      </w:r>
    </w:p>
    <w:p w:rsidRPr="00252F74" w:rsidR="006D6C33" w:rsidP="4217CF4B" w:rsidRDefault="006D6C33" w14:paraId="6E50B1E8" w14:textId="285C3F29">
      <w:pPr>
        <w:pStyle w:val="Default"/>
        <w:numPr>
          <w:ilvl w:val="0"/>
          <w:numId w:val="2"/>
        </w:numPr>
        <w:spacing w:after="78"/>
        <w:rPr>
          <w:rFonts w:ascii="Calibri" w:hAnsi="Calibri" w:cs="" w:asciiTheme="minorAscii" w:hAnsiTheme="minorAscii" w:cstheme="minorBidi"/>
        </w:rPr>
      </w:pPr>
      <w:r w:rsidRPr="4217CF4B" w:rsidR="006D6C33">
        <w:rPr>
          <w:rFonts w:ascii="Calibri" w:hAnsi="Calibri" w:cs="" w:asciiTheme="minorAscii" w:hAnsiTheme="minorAscii" w:cstheme="minorBidi"/>
        </w:rPr>
        <w:t xml:space="preserve">Attracting </w:t>
      </w:r>
      <w:r w:rsidRPr="4217CF4B" w:rsidR="77F12EC7">
        <w:rPr>
          <w:rFonts w:ascii="Calibri" w:hAnsi="Calibri" w:cs="" w:asciiTheme="minorAscii" w:hAnsiTheme="minorAscii" w:cstheme="minorBidi"/>
        </w:rPr>
        <w:t>steering group</w:t>
      </w:r>
      <w:r w:rsidRPr="4217CF4B" w:rsidR="006D6C33">
        <w:rPr>
          <w:rFonts w:ascii="Calibri" w:hAnsi="Calibri" w:cs="" w:asciiTheme="minorAscii" w:hAnsiTheme="minorAscii" w:cstheme="minorBidi"/>
        </w:rPr>
        <w:t xml:space="preserve"> members with the necessary skills and ensuring that tasks are delegated across the </w:t>
      </w:r>
      <w:r w:rsidRPr="4217CF4B" w:rsidR="7E052057">
        <w:rPr>
          <w:rFonts w:ascii="Calibri" w:hAnsi="Calibri" w:cs="" w:asciiTheme="minorAscii" w:hAnsiTheme="minorAscii" w:cstheme="minorBidi"/>
        </w:rPr>
        <w:t>group</w:t>
      </w:r>
      <w:r w:rsidRPr="4217CF4B" w:rsidR="006D6C33">
        <w:rPr>
          <w:rFonts w:ascii="Calibri" w:hAnsi="Calibri" w:cs="" w:asciiTheme="minorAscii" w:hAnsiTheme="minorAscii" w:cstheme="minorBidi"/>
        </w:rPr>
        <w:t xml:space="preserve"> so that all members contribute, and feel that their individual skills, </w:t>
      </w:r>
      <w:r w:rsidRPr="4217CF4B" w:rsidR="006D6C33">
        <w:rPr>
          <w:rFonts w:ascii="Calibri" w:hAnsi="Calibri" w:cs="" w:asciiTheme="minorAscii" w:hAnsiTheme="minorAscii" w:cstheme="minorBidi"/>
        </w:rPr>
        <w:t>knowledge</w:t>
      </w:r>
      <w:r w:rsidRPr="4217CF4B" w:rsidR="006D6C33">
        <w:rPr>
          <w:rFonts w:ascii="Calibri" w:hAnsi="Calibri" w:cs="" w:asciiTheme="minorAscii" w:hAnsiTheme="minorAscii" w:cstheme="minorBidi"/>
        </w:rPr>
        <w:t xml:space="preserve"> and experience are well used, and that the overall workload is shared.</w:t>
      </w:r>
    </w:p>
    <w:p w:rsidRPr="00252F74" w:rsidR="00BB6B19" w:rsidP="4217CF4B" w:rsidRDefault="00BB6B19" w14:paraId="488B1314" w14:textId="6F81C97F">
      <w:pPr>
        <w:pStyle w:val="ListParagraph"/>
        <w:numPr>
          <w:ilvl w:val="1"/>
          <w:numId w:val="6"/>
        </w:numPr>
        <w:ind w:left="709"/>
        <w:rPr>
          <w:rFonts w:ascii="Calibri" w:hAnsi="Calibri" w:cs="" w:asciiTheme="minorAscii" w:hAnsiTheme="minorAscii" w:cstheme="minorBidi"/>
          <w:sz w:val="24"/>
          <w:szCs w:val="24"/>
        </w:rPr>
      </w:pPr>
      <w:r w:rsidRPr="4217CF4B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Lead and mentor other </w:t>
      </w:r>
      <w:r w:rsidRPr="4217CF4B" w:rsidR="70EA159A">
        <w:rPr>
          <w:rFonts w:ascii="Calibri" w:hAnsi="Calibri" w:cs="" w:asciiTheme="minorAscii" w:hAnsiTheme="minorAscii" w:cstheme="minorBidi"/>
          <w:sz w:val="24"/>
          <w:szCs w:val="24"/>
        </w:rPr>
        <w:t>steering group</w:t>
      </w:r>
      <w:r w:rsidRPr="4217CF4B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 </w:t>
      </w:r>
      <w:r w:rsidRPr="4217CF4B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members, where </w:t>
      </w:r>
      <w:r w:rsidRPr="4217CF4B" w:rsidR="00BB6B19">
        <w:rPr>
          <w:rFonts w:ascii="Calibri" w:hAnsi="Calibri" w:cs="" w:asciiTheme="minorAscii" w:hAnsiTheme="minorAscii" w:cstheme="minorBidi"/>
          <w:sz w:val="24"/>
          <w:szCs w:val="24"/>
        </w:rPr>
        <w:t>appropriate</w:t>
      </w:r>
      <w:r w:rsidRPr="4217CF4B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, to fulfil their responsibilities and enable access to information to enhance the overall contribution of the </w:t>
      </w:r>
      <w:r w:rsidRPr="4217CF4B" w:rsidR="00BB6B19">
        <w:rPr>
          <w:rFonts w:ascii="Calibri" w:hAnsi="Calibri" w:cs="" w:asciiTheme="minorAscii" w:hAnsiTheme="minorAscii" w:cstheme="minorBidi"/>
          <w:sz w:val="24"/>
          <w:szCs w:val="24"/>
        </w:rPr>
        <w:t>board;</w:t>
      </w:r>
    </w:p>
    <w:p w:rsidR="00252F74" w:rsidP="0033B95A" w:rsidRDefault="00252F74" w14:paraId="472398DD" w14:textId="25CFE4C7">
      <w:pPr>
        <w:pStyle w:val="Default"/>
        <w:spacing w:after="78"/>
        <w:ind w:left="720"/>
        <w:rPr>
          <w:rFonts w:asciiTheme="minorHAnsi" w:hAnsiTheme="minorHAnsi" w:cstheme="minorBidi"/>
        </w:rPr>
      </w:pPr>
    </w:p>
    <w:p w:rsidRPr="00252F74" w:rsidR="006D6C33" w:rsidP="0033B95A" w:rsidRDefault="006D6C33" w14:paraId="510CBA34" w14:textId="7D78259B">
      <w:pPr>
        <w:pStyle w:val="Default"/>
        <w:spacing w:after="78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t xml:space="preserve">Relationship with the </w:t>
      </w:r>
      <w:r w:rsidRPr="0033B95A" w:rsidR="006138A3">
        <w:rPr>
          <w:rFonts w:asciiTheme="minorHAnsi" w:hAnsiTheme="minorHAnsi" w:cstheme="minorBidi"/>
          <w:b/>
          <w:bCs/>
          <w:u w:val="single"/>
        </w:rPr>
        <w:t>l</w:t>
      </w:r>
      <w:r w:rsidRPr="0033B95A" w:rsidR="00BB6B19">
        <w:rPr>
          <w:rFonts w:asciiTheme="minorHAnsi" w:hAnsiTheme="minorHAnsi" w:cstheme="minorBidi"/>
          <w:b/>
          <w:bCs/>
          <w:u w:val="single"/>
        </w:rPr>
        <w:t xml:space="preserve">ead </w:t>
      </w:r>
      <w:r w:rsidRPr="0033B95A" w:rsidR="006138A3">
        <w:rPr>
          <w:rFonts w:asciiTheme="minorHAnsi" w:hAnsiTheme="minorHAnsi" w:cstheme="minorBidi"/>
          <w:b/>
          <w:bCs/>
          <w:u w:val="single"/>
        </w:rPr>
        <w:t>o</w:t>
      </w:r>
      <w:r w:rsidRPr="0033B95A" w:rsidR="00BB6B19">
        <w:rPr>
          <w:rFonts w:asciiTheme="minorHAnsi" w:hAnsiTheme="minorHAnsi" w:cstheme="minorBidi"/>
          <w:b/>
          <w:bCs/>
          <w:u w:val="single"/>
        </w:rPr>
        <w:t>rganisation</w:t>
      </w:r>
      <w:r w:rsidRPr="0033B95A" w:rsidR="006138A3">
        <w:rPr>
          <w:rFonts w:asciiTheme="minorHAnsi" w:hAnsiTheme="minorHAnsi" w:cstheme="minorBidi"/>
          <w:b/>
          <w:bCs/>
          <w:u w:val="single"/>
        </w:rPr>
        <w:t xml:space="preserve"> (Surrey Arts)</w:t>
      </w:r>
      <w:r w:rsidRPr="0033B95A">
        <w:rPr>
          <w:rFonts w:asciiTheme="minorHAnsi" w:hAnsiTheme="minorHAnsi" w:cstheme="minorBidi"/>
          <w:b/>
          <w:bCs/>
          <w:u w:val="single"/>
        </w:rPr>
        <w:t>:</w:t>
      </w:r>
    </w:p>
    <w:p w:rsidRPr="00252F74" w:rsidR="006D6C33" w:rsidP="0033B95A" w:rsidRDefault="006D6C33" w14:paraId="70504E54" w14:textId="7A3F8B8F">
      <w:pPr>
        <w:pStyle w:val="Default"/>
        <w:numPr>
          <w:ilvl w:val="0"/>
          <w:numId w:val="2"/>
        </w:numPr>
        <w:spacing w:after="78"/>
        <w:rPr>
          <w:rFonts w:asciiTheme="minorHAnsi" w:hAnsiTheme="minorHAnsi" w:cstheme="minorBidi"/>
        </w:rPr>
      </w:pPr>
      <w:r w:rsidRPr="0033B95A">
        <w:rPr>
          <w:rFonts w:asciiTheme="minorHAnsi" w:hAnsiTheme="minorHAnsi" w:cstheme="minorBidi"/>
        </w:rPr>
        <w:t xml:space="preserve">Being a critical friend by offering support, </w:t>
      </w:r>
      <w:proofErr w:type="gramStart"/>
      <w:r w:rsidRPr="0033B95A">
        <w:rPr>
          <w:rFonts w:asciiTheme="minorHAnsi" w:hAnsiTheme="minorHAnsi" w:cstheme="minorBidi"/>
        </w:rPr>
        <w:t>challenge</w:t>
      </w:r>
      <w:proofErr w:type="gramEnd"/>
      <w:r w:rsidRPr="0033B95A">
        <w:rPr>
          <w:rFonts w:asciiTheme="minorHAnsi" w:hAnsiTheme="minorHAnsi" w:cstheme="minorBidi"/>
        </w:rPr>
        <w:t xml:space="preserve"> and encouragement, holding the head of service</w:t>
      </w:r>
      <w:r w:rsidRPr="0033B95A" w:rsidR="6BF3D6D1">
        <w:rPr>
          <w:rFonts w:asciiTheme="minorHAnsi" w:hAnsiTheme="minorHAnsi" w:cstheme="minorBidi"/>
        </w:rPr>
        <w:t xml:space="preserve"> </w:t>
      </w:r>
      <w:r w:rsidRPr="0033B95A" w:rsidR="24419C9B">
        <w:rPr>
          <w:rFonts w:asciiTheme="minorHAnsi" w:hAnsiTheme="minorHAnsi" w:cstheme="minorBidi"/>
          <w:color w:val="auto"/>
        </w:rPr>
        <w:t>of the</w:t>
      </w:r>
      <w:r w:rsidRPr="0033B95A" w:rsidR="2414C6AA">
        <w:rPr>
          <w:rFonts w:asciiTheme="minorHAnsi" w:hAnsiTheme="minorHAnsi" w:cstheme="minorBidi"/>
          <w:color w:val="auto"/>
        </w:rPr>
        <w:t xml:space="preserve"> </w:t>
      </w:r>
      <w:r w:rsidRPr="0033B95A" w:rsidR="00BB6B19">
        <w:rPr>
          <w:rFonts w:asciiTheme="minorHAnsi" w:hAnsiTheme="minorHAnsi" w:cstheme="minorBidi"/>
        </w:rPr>
        <w:t xml:space="preserve">lead organisation </w:t>
      </w:r>
      <w:r w:rsidRPr="0033B95A">
        <w:rPr>
          <w:rFonts w:asciiTheme="minorHAnsi" w:hAnsiTheme="minorHAnsi" w:cstheme="minorBidi"/>
        </w:rPr>
        <w:t xml:space="preserve">to account; </w:t>
      </w:r>
      <w:r w:rsidRPr="0033B95A">
        <w:rPr>
          <w:rFonts w:asciiTheme="minorHAnsi" w:hAnsiTheme="minorHAnsi" w:cstheme="minorBidi"/>
          <w:i/>
          <w:iCs/>
        </w:rPr>
        <w:t>a good comparison is with the role of the chair of a board of trustees who works with the chief executive of an organisation but does not run day-to-day operations.</w:t>
      </w:r>
    </w:p>
    <w:p w:rsidRPr="00252F74" w:rsidR="006D6C33" w:rsidP="0033B95A" w:rsidRDefault="006D6C33" w14:paraId="53D9ECDE" w14:textId="77777777">
      <w:pPr>
        <w:pStyle w:val="Default"/>
        <w:spacing w:after="78"/>
        <w:ind w:left="720"/>
        <w:rPr>
          <w:rFonts w:asciiTheme="minorHAnsi" w:hAnsiTheme="minorHAnsi" w:cstheme="minorBidi"/>
        </w:rPr>
      </w:pPr>
    </w:p>
    <w:p w:rsidRPr="00252F74" w:rsidR="006D6C33" w:rsidP="0033B95A" w:rsidRDefault="006D6C33" w14:paraId="6A60E054" w14:textId="77777777">
      <w:pPr>
        <w:pStyle w:val="Default"/>
        <w:spacing w:after="78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t xml:space="preserve">Improving the partnership: </w:t>
      </w:r>
    </w:p>
    <w:p w:rsidRPr="00252F74" w:rsidR="006D6C33" w:rsidP="43E33342" w:rsidRDefault="006D6C33" w14:paraId="218AF4FF" w14:textId="57E465E1">
      <w:pPr>
        <w:pStyle w:val="Default"/>
        <w:numPr>
          <w:ilvl w:val="0"/>
          <w:numId w:val="2"/>
        </w:numPr>
        <w:spacing w:after="78"/>
        <w:rPr>
          <w:rFonts w:ascii="Calibri" w:hAnsi="Calibri" w:cs="" w:asciiTheme="minorAscii" w:hAnsiTheme="minorAscii" w:cstheme="minorBidi"/>
        </w:rPr>
      </w:pPr>
      <w:r w:rsidRPr="43E33342" w:rsidR="006D6C33">
        <w:rPr>
          <w:rFonts w:ascii="Calibri" w:hAnsi="Calibri" w:cs="" w:asciiTheme="minorAscii" w:hAnsiTheme="minorAscii" w:cstheme="minorBidi"/>
        </w:rPr>
        <w:t xml:space="preserve">Ensuring improvement is the focus of all policy and strategy and that board scrutiny, monitoring and challenge reflect </w:t>
      </w:r>
      <w:r w:rsidRPr="43E33342" w:rsidR="79EBE0A6">
        <w:rPr>
          <w:rFonts w:ascii="Calibri" w:hAnsi="Calibri" w:cs="" w:asciiTheme="minorAscii" w:hAnsiTheme="minorAscii" w:cstheme="minorBidi"/>
        </w:rPr>
        <w:t>CBS</w:t>
      </w:r>
      <w:r w:rsidRPr="43E33342" w:rsidR="006D6C33">
        <w:rPr>
          <w:rFonts w:ascii="Calibri" w:hAnsi="Calibri" w:cs="" w:asciiTheme="minorAscii" w:hAnsiTheme="minorAscii" w:cstheme="minorBidi"/>
        </w:rPr>
        <w:t xml:space="preserve"> improvement priorities. </w:t>
      </w:r>
    </w:p>
    <w:p w:rsidRPr="00252F74" w:rsidR="00BB6B19" w:rsidP="43E33342" w:rsidRDefault="00BB6B19" w14:paraId="639113D0" w14:textId="677DE58F">
      <w:pPr>
        <w:pStyle w:val="ListParagraph"/>
        <w:numPr>
          <w:ilvl w:val="1"/>
          <w:numId w:val="2"/>
        </w:numPr>
        <w:ind w:left="709"/>
        <w:rPr>
          <w:rFonts w:ascii="Calibri" w:hAnsi="Calibri" w:cs="" w:asciiTheme="minorAscii" w:hAnsiTheme="minorAscii" w:cstheme="minorBidi"/>
          <w:sz w:val="24"/>
          <w:szCs w:val="24"/>
        </w:rPr>
      </w:pPr>
      <w:r w:rsidRPr="4217CF4B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Working with the </w:t>
      </w:r>
      <w:r w:rsidRPr="4217CF4B" w:rsidR="0B593DFF">
        <w:rPr>
          <w:rFonts w:ascii="Calibri" w:hAnsi="Calibri" w:cs="" w:asciiTheme="minorAscii" w:hAnsiTheme="minorAscii" w:cstheme="minorBidi"/>
          <w:sz w:val="24"/>
          <w:szCs w:val="24"/>
        </w:rPr>
        <w:t>steering group</w:t>
      </w:r>
      <w:r w:rsidRPr="4217CF4B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 to agree and implement effective means of engagement with existing and potential </w:t>
      </w:r>
      <w:r w:rsidRPr="4217CF4B" w:rsidR="34BF816D">
        <w:rPr>
          <w:rFonts w:ascii="Calibri" w:hAnsi="Calibri" w:cs="" w:asciiTheme="minorAscii" w:hAnsiTheme="minorAscii" w:cstheme="minorBidi"/>
          <w:sz w:val="24"/>
          <w:szCs w:val="24"/>
        </w:rPr>
        <w:t xml:space="preserve">CBS </w:t>
      </w:r>
      <w:r w:rsidRPr="4217CF4B" w:rsidR="00BB6B19">
        <w:rPr>
          <w:rFonts w:ascii="Calibri" w:hAnsi="Calibri" w:cs="" w:asciiTheme="minorAscii" w:hAnsiTheme="minorAscii" w:cstheme="minorBidi"/>
          <w:sz w:val="24"/>
          <w:szCs w:val="24"/>
        </w:rPr>
        <w:t>partners</w:t>
      </w:r>
      <w:r w:rsidRPr="4217CF4B" w:rsidR="00252F74">
        <w:rPr>
          <w:rFonts w:ascii="Calibri" w:hAnsi="Calibri" w:cs="" w:asciiTheme="minorAscii" w:hAnsiTheme="minorAscii" w:cstheme="minorBidi"/>
          <w:sz w:val="24"/>
          <w:szCs w:val="24"/>
        </w:rPr>
        <w:t>.</w:t>
      </w:r>
    </w:p>
    <w:p w:rsidRPr="00252F74" w:rsidR="006D6C33" w:rsidP="0033B95A" w:rsidRDefault="006D6C33" w14:paraId="10DD6E6E" w14:textId="77777777">
      <w:pPr>
        <w:pStyle w:val="Default"/>
        <w:spacing w:after="78"/>
        <w:ind w:left="720"/>
        <w:rPr>
          <w:rFonts w:asciiTheme="minorHAnsi" w:hAnsiTheme="minorHAnsi" w:cstheme="minorBidi"/>
        </w:rPr>
      </w:pPr>
    </w:p>
    <w:p w:rsidRPr="00252F74" w:rsidR="006D6C33" w:rsidP="0033B95A" w:rsidRDefault="006D6C33" w14:paraId="6AE5A57D" w14:textId="77777777">
      <w:pPr>
        <w:pStyle w:val="Default"/>
        <w:rPr>
          <w:rFonts w:asciiTheme="minorHAnsi" w:hAnsiTheme="minorHAnsi" w:cstheme="minorBidi"/>
          <w:b/>
          <w:bCs/>
          <w:u w:val="single"/>
        </w:rPr>
      </w:pPr>
    </w:p>
    <w:p w:rsidRPr="00252F74" w:rsidR="006D6C33" w:rsidP="0033B95A" w:rsidRDefault="006D6C33" w14:paraId="070A97DC" w14:textId="77777777">
      <w:pPr>
        <w:pStyle w:val="Default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t xml:space="preserve">Leading the business: </w:t>
      </w:r>
    </w:p>
    <w:p w:rsidRPr="00252F74" w:rsidR="006D6C33" w:rsidP="43E33342" w:rsidRDefault="006D6C33" w14:paraId="3C7098AE" w14:textId="49D0E6FD">
      <w:pPr>
        <w:pStyle w:val="Default"/>
        <w:numPr>
          <w:ilvl w:val="0"/>
          <w:numId w:val="2"/>
        </w:numPr>
        <w:rPr>
          <w:rFonts w:ascii="Calibri" w:hAnsi="Calibri" w:cs="" w:asciiTheme="minorAscii" w:hAnsiTheme="minorAscii" w:cstheme="minorBidi"/>
        </w:rPr>
      </w:pPr>
      <w:r w:rsidRPr="43E33342" w:rsidR="006D6C33">
        <w:rPr>
          <w:rFonts w:ascii="Calibri" w:hAnsi="Calibri" w:cs="" w:asciiTheme="minorAscii" w:hAnsiTheme="minorAscii" w:cstheme="minorBidi"/>
        </w:rPr>
        <w:t xml:space="preserve">Ensuring that </w:t>
      </w:r>
      <w:r w:rsidRPr="43E33342" w:rsidR="2472607D">
        <w:rPr>
          <w:rFonts w:ascii="Calibri" w:hAnsi="Calibri" w:cs="" w:asciiTheme="minorAscii" w:hAnsiTheme="minorAscii" w:cstheme="minorBidi"/>
        </w:rPr>
        <w:t>funder</w:t>
      </w:r>
      <w:r w:rsidRPr="43E33342" w:rsidR="006D6C33">
        <w:rPr>
          <w:rFonts w:ascii="Calibri" w:hAnsi="Calibri" w:cs="" w:asciiTheme="minorAscii" w:hAnsiTheme="minorAscii" w:cstheme="minorBidi"/>
        </w:rPr>
        <w:t xml:space="preserve"> requirements are met, that </w:t>
      </w:r>
      <w:r w:rsidRPr="43E33342" w:rsidR="74D9B67B">
        <w:rPr>
          <w:rFonts w:ascii="Calibri" w:hAnsi="Calibri" w:cs="" w:asciiTheme="minorAscii" w:hAnsiTheme="minorAscii" w:cstheme="minorBidi"/>
        </w:rPr>
        <w:t>CBS</w:t>
      </w:r>
      <w:r w:rsidRPr="43E33342" w:rsidR="006D6C33">
        <w:rPr>
          <w:rFonts w:ascii="Calibri" w:hAnsi="Calibri" w:cs="" w:asciiTheme="minorAscii" w:hAnsiTheme="minorAscii" w:cstheme="minorBidi"/>
        </w:rPr>
        <w:t xml:space="preserve"> provides value for money in its use of resources and that board business is conducted efficiently and effectively.</w:t>
      </w:r>
    </w:p>
    <w:p w:rsidRPr="00252F74" w:rsidR="00BB6B19" w:rsidP="43E33342" w:rsidRDefault="4C018318" w14:paraId="4A046494" w14:textId="13E1DB95">
      <w:pPr>
        <w:pStyle w:val="ListParagraph"/>
        <w:numPr>
          <w:ilvl w:val="1"/>
          <w:numId w:val="2"/>
        </w:numPr>
        <w:ind w:left="709"/>
        <w:rPr>
          <w:rFonts w:ascii="Calibri" w:hAnsi="Calibri" w:cs="" w:asciiTheme="minorAscii" w:hAnsiTheme="minorAscii" w:cstheme="minorBidi"/>
          <w:sz w:val="24"/>
          <w:szCs w:val="24"/>
        </w:rPr>
      </w:pPr>
      <w:r w:rsidRPr="43E33342" w:rsidR="4C018318">
        <w:rPr>
          <w:rFonts w:ascii="Calibri" w:hAnsi="Calibri" w:cs="" w:asciiTheme="minorAscii" w:hAnsiTheme="minorAscii" w:cstheme="minorBidi"/>
          <w:sz w:val="24"/>
          <w:szCs w:val="24"/>
        </w:rPr>
        <w:t>P</w:t>
      </w: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>romot</w:t>
      </w:r>
      <w:r w:rsidRPr="43E33342" w:rsidR="16D4E91D">
        <w:rPr>
          <w:rFonts w:ascii="Calibri" w:hAnsi="Calibri" w:cs="" w:asciiTheme="minorAscii" w:hAnsiTheme="minorAscii" w:cstheme="minorBidi"/>
          <w:sz w:val="24"/>
          <w:szCs w:val="24"/>
        </w:rPr>
        <w:t>ing</w:t>
      </w: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 the role of ‘</w:t>
      </w:r>
      <w:r w:rsidRPr="43E33342" w:rsidR="25E2EA03">
        <w:rPr>
          <w:rFonts w:ascii="Calibri" w:hAnsi="Calibri" w:cs="" w:asciiTheme="minorAscii" w:hAnsiTheme="minorAscii" w:cstheme="minorBidi"/>
          <w:sz w:val="24"/>
          <w:szCs w:val="24"/>
        </w:rPr>
        <w:t>Local Cultural Education Partnership</w:t>
      </w: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’ within the wider Surrey education, </w:t>
      </w: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>arts</w:t>
      </w: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 and cultural education community</w:t>
      </w:r>
      <w:r w:rsidRPr="43E33342" w:rsidR="00252F74">
        <w:rPr>
          <w:rFonts w:ascii="Calibri" w:hAnsi="Calibri" w:cs="" w:asciiTheme="minorAscii" w:hAnsiTheme="minorAscii" w:cstheme="minorBidi"/>
          <w:sz w:val="24"/>
          <w:szCs w:val="24"/>
        </w:rPr>
        <w:t>.</w:t>
      </w:r>
    </w:p>
    <w:p w:rsidRPr="00252F74" w:rsidR="00BB6B19" w:rsidP="0033B95A" w:rsidRDefault="00BB6B19" w14:paraId="3CE32677" w14:textId="77777777">
      <w:pPr>
        <w:pStyle w:val="Default"/>
        <w:ind w:left="720"/>
        <w:rPr>
          <w:rFonts w:asciiTheme="minorHAnsi" w:hAnsiTheme="minorHAnsi" w:cstheme="minorBidi"/>
        </w:rPr>
      </w:pPr>
    </w:p>
    <w:p w:rsidRPr="00252F74" w:rsidR="006D6C33" w:rsidP="0033B95A" w:rsidRDefault="006D6C33" w14:paraId="3CBEFB94" w14:textId="5DC5218A">
      <w:pPr>
        <w:pStyle w:val="Default"/>
        <w:rPr>
          <w:rFonts w:asciiTheme="minorHAnsi" w:hAnsiTheme="minorHAnsi" w:cstheme="minorBidi"/>
        </w:rPr>
      </w:pPr>
    </w:p>
    <w:p w:rsidRPr="00252F74" w:rsidR="006D6C33" w:rsidP="0033B95A" w:rsidRDefault="00BB6B19" w14:paraId="1E9095A6" w14:textId="564C1593">
      <w:pPr>
        <w:pStyle w:val="Default"/>
        <w:rPr>
          <w:rFonts w:asciiTheme="minorHAnsi" w:hAnsiTheme="minorHAnsi" w:cstheme="minorBidi"/>
          <w:b/>
          <w:bCs/>
          <w:u w:val="single"/>
        </w:rPr>
      </w:pPr>
      <w:r w:rsidRPr="0033B95A">
        <w:rPr>
          <w:rFonts w:asciiTheme="minorHAnsi" w:hAnsiTheme="minorHAnsi" w:cstheme="minorBidi"/>
          <w:b/>
          <w:bCs/>
          <w:u w:val="single"/>
        </w:rPr>
        <w:t>Other Responsibilities:</w:t>
      </w:r>
    </w:p>
    <w:p w:rsidRPr="00252F74" w:rsidR="00BB6B19" w:rsidP="43E33342" w:rsidRDefault="00BB6B19" w14:paraId="098E550A" w14:textId="4A7A9F7D">
      <w:pPr>
        <w:pStyle w:val="ListParagraph"/>
        <w:numPr>
          <w:ilvl w:val="1"/>
          <w:numId w:val="7"/>
        </w:numPr>
        <w:ind w:left="709"/>
        <w:rPr>
          <w:rFonts w:ascii="Calibri" w:hAnsi="Calibri" w:cs="" w:asciiTheme="minorAscii" w:hAnsiTheme="minorAscii" w:cstheme="minorBidi"/>
          <w:sz w:val="24"/>
          <w:szCs w:val="24"/>
        </w:rPr>
      </w:pP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Attending key meetings with Arts Council England, </w:t>
      </w:r>
      <w:r w:rsidRPr="43E33342" w:rsidR="3D2909A5">
        <w:rPr>
          <w:rFonts w:ascii="Calibri" w:hAnsi="Calibri" w:cs="" w:asciiTheme="minorAscii" w:hAnsiTheme="minorAscii" w:cstheme="minorBidi"/>
          <w:sz w:val="24"/>
          <w:szCs w:val="24"/>
        </w:rPr>
        <w:t>funders</w:t>
      </w: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 and </w:t>
      </w:r>
      <w:r w:rsidRPr="43E33342" w:rsidR="00252F74">
        <w:rPr>
          <w:rFonts w:ascii="Calibri" w:hAnsi="Calibri" w:cs="" w:asciiTheme="minorAscii" w:hAnsiTheme="minorAscii" w:cstheme="minorBidi"/>
          <w:sz w:val="24"/>
          <w:szCs w:val="24"/>
        </w:rPr>
        <w:t>Surrey Arts</w:t>
      </w: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 staff as </w:t>
      </w: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>required</w:t>
      </w:r>
    </w:p>
    <w:p w:rsidRPr="00252F74" w:rsidR="00BB6B19" w:rsidP="43E33342" w:rsidRDefault="00BB6B19" w14:paraId="6D788952" w14:textId="59617476">
      <w:pPr>
        <w:pStyle w:val="ListParagraph"/>
        <w:numPr>
          <w:ilvl w:val="1"/>
          <w:numId w:val="7"/>
        </w:numPr>
        <w:ind w:left="709"/>
        <w:rPr>
          <w:rFonts w:ascii="Calibri" w:hAnsi="Calibri" w:cs="" w:asciiTheme="minorAscii" w:hAnsiTheme="minorAscii" w:cstheme="minorBidi"/>
          <w:sz w:val="24"/>
          <w:szCs w:val="24"/>
        </w:rPr>
      </w:pP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Liaising with the lead </w:t>
      </w:r>
      <w:r w:rsidRPr="43E33342" w:rsidR="3183B180">
        <w:rPr>
          <w:rFonts w:ascii="Calibri" w:hAnsi="Calibri" w:cs="" w:asciiTheme="minorAscii" w:hAnsiTheme="minorAscii" w:cstheme="minorBidi"/>
          <w:sz w:val="24"/>
          <w:szCs w:val="24"/>
        </w:rPr>
        <w:t>partner</w:t>
      </w:r>
      <w:r w:rsidRPr="43E33342" w:rsidR="3183B180">
        <w:rPr>
          <w:rFonts w:ascii="Calibri" w:hAnsi="Calibri" w:cs="" w:asciiTheme="minorAscii" w:hAnsiTheme="minorAscii" w:cstheme="minorBidi"/>
          <w:sz w:val="24"/>
          <w:szCs w:val="24"/>
        </w:rPr>
        <w:t xml:space="preserve"> </w:t>
      </w: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and </w:t>
      </w:r>
      <w:r w:rsidRPr="43E33342" w:rsidR="25EEBED1">
        <w:rPr>
          <w:rFonts w:ascii="Calibri" w:hAnsi="Calibri" w:cs="" w:asciiTheme="minorAscii" w:hAnsiTheme="minorAscii" w:cstheme="minorBidi"/>
          <w:sz w:val="24"/>
          <w:szCs w:val="24"/>
        </w:rPr>
        <w:t xml:space="preserve">other </w:t>
      </w: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key partners as </w:t>
      </w: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>required</w:t>
      </w:r>
      <w:r w:rsidRPr="43E33342" w:rsidR="00BB6B19">
        <w:rPr>
          <w:rFonts w:ascii="Calibri" w:hAnsi="Calibri" w:cs="" w:asciiTheme="minorAscii" w:hAnsiTheme="minorAscii" w:cstheme="minorBidi"/>
          <w:sz w:val="24"/>
          <w:szCs w:val="24"/>
        </w:rPr>
        <w:t xml:space="preserve"> between meetings</w:t>
      </w:r>
    </w:p>
    <w:p w:rsidRPr="00252F74" w:rsidR="00BB6B19" w:rsidP="0033B95A" w:rsidRDefault="00BB6B19" w14:paraId="2273CF06" w14:textId="77777777">
      <w:pPr>
        <w:ind w:left="349"/>
        <w:rPr>
          <w:rFonts w:asciiTheme="minorHAnsi" w:hAnsiTheme="minorHAnsi" w:cstheme="minorBidi"/>
          <w:sz w:val="24"/>
          <w:szCs w:val="24"/>
        </w:rPr>
      </w:pPr>
    </w:p>
    <w:p w:rsidRPr="00252F74" w:rsidR="006D6C33" w:rsidP="0033B95A" w:rsidRDefault="006D6C33" w14:paraId="500635D4" w14:textId="77777777">
      <w:pPr>
        <w:pStyle w:val="Default"/>
        <w:rPr>
          <w:rFonts w:asciiTheme="minorHAnsi" w:hAnsiTheme="minorHAnsi" w:cstheme="minorBidi"/>
        </w:rPr>
      </w:pPr>
    </w:p>
    <w:p w:rsidRPr="00252F74" w:rsidR="006D6C33" w:rsidP="0033B95A" w:rsidRDefault="006D6C33" w14:paraId="3C9E4E48" w14:textId="77777777">
      <w:pPr>
        <w:pStyle w:val="Default"/>
        <w:rPr>
          <w:rFonts w:asciiTheme="minorHAnsi" w:hAnsiTheme="minorHAnsi" w:cstheme="minorBidi"/>
          <w:b/>
          <w:bCs/>
        </w:rPr>
      </w:pPr>
      <w:r w:rsidRPr="0033B95A">
        <w:rPr>
          <w:rFonts w:asciiTheme="minorHAnsi" w:hAnsiTheme="minorHAnsi" w:cstheme="minorBidi"/>
          <w:b/>
          <w:bCs/>
        </w:rPr>
        <w:t>The Vice Chair of the Board (vice chair).</w:t>
      </w:r>
    </w:p>
    <w:p w:rsidRPr="00252F74" w:rsidR="006D6C33" w:rsidP="0033B95A" w:rsidRDefault="006D6C33" w14:paraId="202DFD12" w14:textId="77777777">
      <w:pPr>
        <w:pStyle w:val="Default"/>
        <w:rPr>
          <w:rFonts w:asciiTheme="minorHAnsi" w:hAnsiTheme="minorHAnsi" w:cstheme="minorBidi"/>
          <w:b/>
          <w:bCs/>
        </w:rPr>
      </w:pPr>
    </w:p>
    <w:p w:rsidRPr="00252F74" w:rsidR="006D6C33" w:rsidP="0033B95A" w:rsidRDefault="006D6C33" w14:paraId="1F525802" w14:textId="77777777">
      <w:pPr>
        <w:pStyle w:val="Default"/>
        <w:rPr>
          <w:rFonts w:asciiTheme="minorHAnsi" w:hAnsiTheme="minorHAnsi" w:cstheme="minorBidi"/>
        </w:rPr>
      </w:pPr>
      <w:r w:rsidRPr="0033B95A">
        <w:rPr>
          <w:rFonts w:asciiTheme="minorHAnsi" w:hAnsiTheme="minorHAnsi" w:cstheme="minorBidi"/>
        </w:rPr>
        <w:t xml:space="preserve">The role of the vice chair is to assist the chair in his/ her role and deputise when he/ she is absent. </w:t>
      </w:r>
    </w:p>
    <w:p w:rsidRPr="00252F74" w:rsidR="006D6C33" w:rsidP="0033B95A" w:rsidRDefault="006D6C33" w14:paraId="35070E9B" w14:textId="77777777">
      <w:pPr>
        <w:pStyle w:val="Default"/>
        <w:rPr>
          <w:rFonts w:asciiTheme="minorHAnsi" w:hAnsiTheme="minorHAnsi" w:cstheme="minorBidi"/>
        </w:rPr>
      </w:pPr>
    </w:p>
    <w:p w:rsidRPr="00252F74" w:rsidR="006D6C33" w:rsidP="4217CF4B" w:rsidRDefault="006D6C33" w14:paraId="6AC82DE4" w14:textId="43F898CE">
      <w:pPr>
        <w:pStyle w:val="Default"/>
        <w:rPr>
          <w:rFonts w:ascii="Calibri" w:hAnsi="Calibri" w:cs="" w:asciiTheme="minorAscii" w:hAnsiTheme="minorAscii" w:cstheme="minorBidi"/>
          <w:shd w:val="clear" w:color="auto" w:fill="FFFFFF"/>
        </w:rPr>
      </w:pPr>
      <w:r w:rsidRPr="4217CF4B" w:rsidR="006D6C33">
        <w:rPr>
          <w:rFonts w:ascii="Calibri" w:hAnsi="Calibri" w:cs="" w:asciiTheme="minorAscii" w:hAnsiTheme="minorAscii" w:cstheme="minorBidi"/>
        </w:rPr>
        <w:t xml:space="preserve">Both the chair and vice chair roles will run for a term of </w:t>
      </w:r>
      <w:r w:rsidRPr="4217CF4B" w:rsidR="45F90D22">
        <w:rPr>
          <w:rFonts w:ascii="Calibri" w:hAnsi="Calibri" w:cs="" w:asciiTheme="minorAscii" w:hAnsiTheme="minorAscii" w:cstheme="minorBidi"/>
        </w:rPr>
        <w:t>2</w:t>
      </w:r>
      <w:r w:rsidRPr="4217CF4B" w:rsidR="006D6C33">
        <w:rPr>
          <w:rFonts w:ascii="Calibri" w:hAnsi="Calibri" w:cs="" w:asciiTheme="minorAscii" w:hAnsiTheme="minorAscii" w:cstheme="minorBidi"/>
        </w:rPr>
        <w:t xml:space="preserve"> years with an opportunity to be reappointed. </w:t>
      </w:r>
    </w:p>
    <w:p w:rsidRPr="00252F74" w:rsidR="006D6C33" w:rsidP="0033B95A" w:rsidRDefault="006D6C33" w14:paraId="120521A2" w14:textId="69E80DE1">
      <w:pPr>
        <w:rPr>
          <w:rFonts w:asciiTheme="minorHAnsi" w:hAnsiTheme="minorHAnsi" w:cstheme="minorBidi"/>
          <w:sz w:val="24"/>
          <w:szCs w:val="24"/>
        </w:rPr>
      </w:pPr>
    </w:p>
    <w:p w:rsidR="006D6C33" w:rsidP="0033B95A" w:rsidRDefault="006D6C33" w14:paraId="06695C44" w14:textId="40DE3487">
      <w:pPr>
        <w:rPr>
          <w:sz w:val="24"/>
          <w:szCs w:val="24"/>
        </w:rPr>
      </w:pPr>
      <w:r w:rsidRPr="4217CF4B" w:rsidR="006D6C33">
        <w:rPr>
          <w:rFonts w:ascii="Calibri" w:hAnsi="Calibri" w:cs="" w:asciiTheme="minorAscii" w:hAnsiTheme="minorAscii" w:cstheme="minorBidi"/>
          <w:sz w:val="24"/>
          <w:szCs w:val="24"/>
        </w:rPr>
        <w:t xml:space="preserve">The Independent Chair </w:t>
      </w:r>
      <w:r w:rsidRPr="4217CF4B" w:rsidR="00252F74">
        <w:rPr>
          <w:rFonts w:ascii="Calibri" w:hAnsi="Calibri" w:cs="" w:asciiTheme="minorAscii" w:hAnsiTheme="minorAscii" w:cstheme="minorBidi"/>
          <w:sz w:val="24"/>
          <w:szCs w:val="24"/>
        </w:rPr>
        <w:t xml:space="preserve">(and Vice chair) </w:t>
      </w:r>
      <w:r w:rsidRPr="4217CF4B" w:rsidR="006D6C33">
        <w:rPr>
          <w:rFonts w:ascii="Calibri" w:hAnsi="Calibri" w:cs="" w:asciiTheme="minorAscii" w:hAnsiTheme="minorAscii" w:cstheme="minorBidi"/>
          <w:sz w:val="24"/>
          <w:szCs w:val="24"/>
        </w:rPr>
        <w:t xml:space="preserve">must declare all conflicts of interest in relation to any partners at each meeting. </w:t>
      </w:r>
    </w:p>
    <w:sectPr w:rsidR="006D6C33" w:rsidSect="00077866">
      <w:pgSz w:w="11906" w:h="16838" w:orient="portrait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3DB3"/>
    <w:multiLevelType w:val="hybridMultilevel"/>
    <w:tmpl w:val="D34EF2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27873"/>
    <w:multiLevelType w:val="hybridMultilevel"/>
    <w:tmpl w:val="6226B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156046"/>
    <w:multiLevelType w:val="hybridMultilevel"/>
    <w:tmpl w:val="698486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9A6103"/>
    <w:multiLevelType w:val="hybridMultilevel"/>
    <w:tmpl w:val="D1425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454245"/>
    <w:multiLevelType w:val="hybridMultilevel"/>
    <w:tmpl w:val="3C5C1B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8E07F98"/>
    <w:multiLevelType w:val="hybridMultilevel"/>
    <w:tmpl w:val="5D969D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4035929">
    <w:abstractNumId w:val="3"/>
  </w:num>
  <w:num w:numId="2" w16cid:durableId="1783188663">
    <w:abstractNumId w:val="0"/>
  </w:num>
  <w:num w:numId="3" w16cid:durableId="1511985949">
    <w:abstractNumId w:val="5"/>
  </w:num>
  <w:num w:numId="4" w16cid:durableId="1400250298">
    <w:abstractNumId w:val="0"/>
  </w:num>
  <w:num w:numId="5" w16cid:durableId="599682599">
    <w:abstractNumId w:val="2"/>
  </w:num>
  <w:num w:numId="6" w16cid:durableId="1777749393">
    <w:abstractNumId w:val="4"/>
  </w:num>
  <w:num w:numId="7" w16cid:durableId="208464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33"/>
    <w:rsid w:val="00077866"/>
    <w:rsid w:val="00252F74"/>
    <w:rsid w:val="0033B95A"/>
    <w:rsid w:val="00535F85"/>
    <w:rsid w:val="006138A3"/>
    <w:rsid w:val="006D6C33"/>
    <w:rsid w:val="006E1EF3"/>
    <w:rsid w:val="00BB6B19"/>
    <w:rsid w:val="01D8D0D4"/>
    <w:rsid w:val="0376E866"/>
    <w:rsid w:val="03AE5060"/>
    <w:rsid w:val="0512B8C7"/>
    <w:rsid w:val="06D1AAC5"/>
    <w:rsid w:val="06E0AED6"/>
    <w:rsid w:val="0957B209"/>
    <w:rsid w:val="098F1E92"/>
    <w:rsid w:val="09F48CC7"/>
    <w:rsid w:val="0A6C3F3C"/>
    <w:rsid w:val="0B593DFF"/>
    <w:rsid w:val="0CC120C9"/>
    <w:rsid w:val="0DC2EA17"/>
    <w:rsid w:val="0FB0852E"/>
    <w:rsid w:val="12A0AAC2"/>
    <w:rsid w:val="13CA8BC0"/>
    <w:rsid w:val="13DED265"/>
    <w:rsid w:val="15864E98"/>
    <w:rsid w:val="158B80A0"/>
    <w:rsid w:val="1612E54A"/>
    <w:rsid w:val="16D4E91D"/>
    <w:rsid w:val="17B86FE5"/>
    <w:rsid w:val="18DFBA21"/>
    <w:rsid w:val="196787A2"/>
    <w:rsid w:val="1A967A4A"/>
    <w:rsid w:val="1DDB0637"/>
    <w:rsid w:val="1F05E9A5"/>
    <w:rsid w:val="21C79059"/>
    <w:rsid w:val="22AF1A0E"/>
    <w:rsid w:val="2414C6AA"/>
    <w:rsid w:val="2420C4D6"/>
    <w:rsid w:val="24419C9B"/>
    <w:rsid w:val="2472607D"/>
    <w:rsid w:val="25E2EA03"/>
    <w:rsid w:val="25EEBED1"/>
    <w:rsid w:val="27D06122"/>
    <w:rsid w:val="29384966"/>
    <w:rsid w:val="294E8B0B"/>
    <w:rsid w:val="2FC86ABD"/>
    <w:rsid w:val="3183B180"/>
    <w:rsid w:val="32197C79"/>
    <w:rsid w:val="34BF816D"/>
    <w:rsid w:val="3655FE12"/>
    <w:rsid w:val="39FE9470"/>
    <w:rsid w:val="3AB9A663"/>
    <w:rsid w:val="3D2909A5"/>
    <w:rsid w:val="3D39E5EE"/>
    <w:rsid w:val="3F6D66D4"/>
    <w:rsid w:val="4217CF4B"/>
    <w:rsid w:val="43DA68CF"/>
    <w:rsid w:val="43E33342"/>
    <w:rsid w:val="44FB2450"/>
    <w:rsid w:val="45F90D22"/>
    <w:rsid w:val="4C018318"/>
    <w:rsid w:val="4C1013E7"/>
    <w:rsid w:val="4E01B69C"/>
    <w:rsid w:val="4E3BBE7F"/>
    <w:rsid w:val="4E743326"/>
    <w:rsid w:val="4FFF014D"/>
    <w:rsid w:val="518BA65E"/>
    <w:rsid w:val="527B2BBD"/>
    <w:rsid w:val="577A94B7"/>
    <w:rsid w:val="58C4906E"/>
    <w:rsid w:val="591CDF8D"/>
    <w:rsid w:val="599CEEEF"/>
    <w:rsid w:val="5F0D39D6"/>
    <w:rsid w:val="665A015E"/>
    <w:rsid w:val="6780EC19"/>
    <w:rsid w:val="68C0CE04"/>
    <w:rsid w:val="6BF3D6D1"/>
    <w:rsid w:val="6DF680E1"/>
    <w:rsid w:val="70EA159A"/>
    <w:rsid w:val="72948CE2"/>
    <w:rsid w:val="72ABCB0C"/>
    <w:rsid w:val="731A960D"/>
    <w:rsid w:val="74D9B67B"/>
    <w:rsid w:val="770D4016"/>
    <w:rsid w:val="77F12EC7"/>
    <w:rsid w:val="79EBE0A6"/>
    <w:rsid w:val="7CBB18BE"/>
    <w:rsid w:val="7E05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D20F"/>
  <w15:chartTrackingRefBased/>
  <w15:docId w15:val="{29B0F402-13D4-49FA-A429-7CD82089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6C33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6D6C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3" w:customStyle="1">
    <w:name w:val="Pa3"/>
    <w:basedOn w:val="Default"/>
    <w:next w:val="Default"/>
    <w:uiPriority w:val="99"/>
    <w:rsid w:val="006D6C33"/>
    <w:pPr>
      <w:spacing w:line="241" w:lineRule="atLeast"/>
    </w:pPr>
    <w:rPr>
      <w:rFonts w:ascii="Myriad Pro" w:hAnsi="Myriad Pro"/>
      <w:color w:val="auto"/>
    </w:rPr>
  </w:style>
  <w:style w:type="paragraph" w:styleId="ListParagraph">
    <w:name w:val="List Paragraph"/>
    <w:basedOn w:val="Normal"/>
    <w:uiPriority w:val="34"/>
    <w:qFormat/>
    <w:rsid w:val="006D6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39f97-adfa-470f-969c-047ad52b3bee" xsi:nil="true"/>
    <SharedWithUsers xmlns="d7139f97-adfa-470f-969c-047ad52b3bee">
      <UserInfo>
        <DisplayName>Susan Wills</DisplayName>
        <AccountId>132</AccountId>
        <AccountType/>
      </UserInfo>
      <UserInfo>
        <DisplayName>Sue Barnard</DisplayName>
        <AccountId>18</AccountId>
        <AccountType/>
      </UserInfo>
      <UserInfo>
        <DisplayName>Paula Camp</DisplayName>
        <AccountId>16</AccountId>
        <AccountType/>
      </UserInfo>
      <UserInfo>
        <DisplayName>Dan Brown</DisplayName>
        <AccountId>17</AccountId>
        <AccountType/>
      </UserInfo>
      <UserInfo>
        <DisplayName>Sarah Lee</DisplayName>
        <AccountId>21</AccountId>
        <AccountType/>
      </UserInfo>
      <UserInfo>
        <DisplayName>Samantha Whitby</DisplayName>
        <AccountId>4044</AccountId>
        <AccountType/>
      </UserInfo>
    </SharedWithUsers>
    <lcf76f155ced4ddcb4097134ff3c332f xmlns="f3789061-af8a-485d-aeb4-d25caabde5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A3379AD86514BAD23C39CFDB3E81F" ma:contentTypeVersion="13" ma:contentTypeDescription="Create a new document." ma:contentTypeScope="" ma:versionID="75c0794f573b8983199517dfcf01580d">
  <xsd:schema xmlns:xsd="http://www.w3.org/2001/XMLSchema" xmlns:xs="http://www.w3.org/2001/XMLSchema" xmlns:p="http://schemas.microsoft.com/office/2006/metadata/properties" xmlns:ns2="d7139f97-adfa-470f-969c-047ad52b3bee" xmlns:ns3="f3789061-af8a-485d-aeb4-d25caabde598" targetNamespace="http://schemas.microsoft.com/office/2006/metadata/properties" ma:root="true" ma:fieldsID="a3d10718d7b3132864f3715f3d2c41a1" ns2:_="" ns3:_="">
    <xsd:import namespace="d7139f97-adfa-470f-969c-047ad52b3bee"/>
    <xsd:import namespace="f3789061-af8a-485d-aeb4-d25caabde5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39f97-adfa-470f-969c-047ad52b3b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48e638-63ec-4fbd-81ea-e3445991e59c}" ma:internalName="TaxCatchAll" ma:showField="CatchAllData" ma:web="d7139f97-adfa-470f-969c-047ad52b3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9061-af8a-485d-aeb4-d25caabde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606f1c-e8f3-4eea-8781-18564de99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1607D-9562-499C-8E0C-9A64C9B3FDCA}">
  <ds:schemaRefs>
    <ds:schemaRef ds:uri="http://schemas.microsoft.com/office/2006/metadata/properties"/>
    <ds:schemaRef ds:uri="http://schemas.microsoft.com/office/infopath/2007/PartnerControls"/>
    <ds:schemaRef ds:uri="d7139f97-adfa-470f-969c-047ad52b3bee"/>
    <ds:schemaRef ds:uri="fc29c199-a90c-4655-9455-90a6c7717c7a"/>
  </ds:schemaRefs>
</ds:datastoreItem>
</file>

<file path=customXml/itemProps2.xml><?xml version="1.0" encoding="utf-8"?>
<ds:datastoreItem xmlns:ds="http://schemas.openxmlformats.org/officeDocument/2006/customXml" ds:itemID="{C391D8B3-9A3D-4076-9948-CD3253D97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30771-BFF2-4380-8ABB-4B9331F6F5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</dc:creator>
  <cp:keywords/>
  <dc:description/>
  <cp:lastModifiedBy>Sarah Lee</cp:lastModifiedBy>
  <cp:revision>13</cp:revision>
  <dcterms:created xsi:type="dcterms:W3CDTF">2022-08-24T10:14:00Z</dcterms:created>
  <dcterms:modified xsi:type="dcterms:W3CDTF">2024-09-03T12:36:04Z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0x010100E03A3379AD86514BAD23C39CFDB3E81F</vt:lpwstr>
  </property>
  <property fmtid="{D5CDD505-2E9C-101B-9397-08002B2CF9AE}" pid="3" name="MediaServiceImageTags">
    <vt:lpwstr/>
  </property>
  <property fmtid="{D5CDD505-2E9C-101B-9397-08002B2CF9AE}" pid="4" name="Order">
    <vt:r8>784500</vt:r8>
  </property>
  <property fmtid="{D5CDD505-2E9C-101B-9397-08002B2CF9AE}" pid="5" name="xd_Signature">
    <vt:bool>false</vt:bool>
  </property>
  <property fmtid="{D5CDD505-2E9C-101B-9397-08002B2CF9AE}" pid="6" name="SharedWithUsers">
    <vt:lpwstr>132;#Susan Wills;#18;#Sue Barnard;#16;#Paula Camp;#17;#Dan Brown;#21;#Sarah Lee;#4044;#Samantha Whitby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