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20B66" w14:textId="77777777" w:rsidR="00DC0601" w:rsidRPr="00DC0601" w:rsidRDefault="00DC0601">
      <w:pPr>
        <w:rPr>
          <w:rFonts w:asciiTheme="minorHAnsi" w:hAnsiTheme="minorHAnsi"/>
        </w:rPr>
      </w:pPr>
    </w:p>
    <w:tbl>
      <w:tblPr>
        <w:tblW w:w="0" w:type="auto"/>
        <w:tblLayout w:type="fixed"/>
        <w:tblLook w:val="04A0" w:firstRow="1" w:lastRow="0" w:firstColumn="1" w:lastColumn="0" w:noHBand="0" w:noVBand="1"/>
      </w:tblPr>
      <w:tblGrid>
        <w:gridCol w:w="5220"/>
        <w:gridCol w:w="5220"/>
      </w:tblGrid>
      <w:tr w:rsidR="00DC0601" w:rsidRPr="00DC0601" w14:paraId="474B5644" w14:textId="77777777" w:rsidTr="00C4668F">
        <w:tc>
          <w:tcPr>
            <w:tcW w:w="5220" w:type="dxa"/>
            <w:tcMar>
              <w:top w:w="0" w:type="dxa"/>
              <w:left w:w="0" w:type="dxa"/>
              <w:bottom w:w="0" w:type="dxa"/>
              <w:right w:w="0" w:type="dxa"/>
            </w:tcMar>
            <w:vAlign w:val="center"/>
          </w:tcPr>
          <w:p w14:paraId="669AC72F" w14:textId="77777777" w:rsidR="00DC0601" w:rsidRPr="00DC0601" w:rsidRDefault="00DC0601" w:rsidP="00C4668F">
            <w:pPr>
              <w:jc w:val="center"/>
              <w:rPr>
                <w:rFonts w:asciiTheme="minorHAnsi" w:hAnsiTheme="minorHAnsi" w:cstheme="majorHAnsi"/>
              </w:rPr>
            </w:pPr>
            <w:r w:rsidRPr="00DC0601">
              <w:rPr>
                <w:rFonts w:asciiTheme="minorHAnsi" w:hAnsiTheme="minorHAnsi" w:cstheme="majorHAnsi"/>
                <w:noProof/>
              </w:rPr>
              <w:drawing>
                <wp:inline distT="0" distB="0" distL="0" distR="0" wp14:anchorId="18BD1241" wp14:editId="2872013C">
                  <wp:extent cx="804672" cy="786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hite.png"/>
                          <pic:cNvPicPr/>
                        </pic:nvPicPr>
                        <pic:blipFill>
                          <a:blip r:embed="rId5"/>
                          <a:stretch>
                            <a:fillRect/>
                          </a:stretch>
                        </pic:blipFill>
                        <pic:spPr>
                          <a:xfrm>
                            <a:off x="0" y="0"/>
                            <a:ext cx="804672" cy="786204"/>
                          </a:xfrm>
                          <a:prstGeom prst="rect">
                            <a:avLst/>
                          </a:prstGeom>
                        </pic:spPr>
                      </pic:pic>
                    </a:graphicData>
                  </a:graphic>
                </wp:inline>
              </w:drawing>
            </w:r>
          </w:p>
        </w:tc>
        <w:tc>
          <w:tcPr>
            <w:tcW w:w="5220" w:type="dxa"/>
            <w:tcMar>
              <w:top w:w="0" w:type="dxa"/>
              <w:left w:w="0" w:type="dxa"/>
              <w:bottom w:w="0" w:type="dxa"/>
              <w:right w:w="0" w:type="dxa"/>
            </w:tcMar>
            <w:vAlign w:val="center"/>
          </w:tcPr>
          <w:p w14:paraId="5AD842A5" w14:textId="77777777" w:rsidR="00DC0601" w:rsidRPr="00DC0601" w:rsidRDefault="00DC0601" w:rsidP="00C4668F">
            <w:pPr>
              <w:spacing w:after="120"/>
              <w:rPr>
                <w:rFonts w:asciiTheme="minorHAnsi" w:hAnsiTheme="minorHAnsi" w:cstheme="majorHAnsi"/>
              </w:rPr>
            </w:pPr>
            <w:r w:rsidRPr="00DC0601">
              <w:rPr>
                <w:rFonts w:asciiTheme="minorHAnsi" w:hAnsiTheme="minorHAnsi" w:cstheme="majorHAnsi"/>
                <w:b/>
              </w:rPr>
              <w:t>THE ROLE</w:t>
            </w:r>
          </w:p>
          <w:p w14:paraId="35819559" w14:textId="6937014E" w:rsidR="00DC0601" w:rsidRPr="00DC0601" w:rsidRDefault="00DC0601" w:rsidP="00C4668F">
            <w:pPr>
              <w:rPr>
                <w:rFonts w:asciiTheme="minorHAnsi" w:hAnsiTheme="minorHAnsi" w:cstheme="majorHAnsi"/>
              </w:rPr>
            </w:pPr>
            <w:r w:rsidRPr="00DC0601">
              <w:rPr>
                <w:rFonts w:asciiTheme="minorHAnsi" w:hAnsiTheme="minorHAnsi" w:cstheme="majorHAnsi"/>
              </w:rPr>
              <w:t>Operational Risk Support Co Ordinator</w:t>
            </w:r>
          </w:p>
        </w:tc>
      </w:tr>
    </w:tbl>
    <w:p w14:paraId="6DEB3967" w14:textId="77777777" w:rsidR="00DC0601" w:rsidRPr="00DC0601" w:rsidRDefault="00DC0601" w:rsidP="00DC0601">
      <w:pPr>
        <w:ind w:left="0" w:firstLine="0"/>
        <w:rPr>
          <w:rFonts w:asciiTheme="minorHAnsi" w:hAnsiTheme="minorHAnsi"/>
        </w:rPr>
      </w:pPr>
    </w:p>
    <w:p w14:paraId="4ECA5400" w14:textId="102ACFC6" w:rsidR="00AD5735" w:rsidRPr="00DC0601" w:rsidRDefault="00AD5735">
      <w:pPr>
        <w:spacing w:after="0" w:line="259" w:lineRule="auto"/>
        <w:ind w:left="0" w:firstLine="0"/>
        <w:rPr>
          <w:rFonts w:asciiTheme="minorHAnsi" w:hAnsiTheme="minorHAnsi"/>
        </w:rPr>
      </w:pPr>
    </w:p>
    <w:tbl>
      <w:tblPr>
        <w:tblStyle w:val="TableGrid"/>
        <w:tblW w:w="9923" w:type="dxa"/>
        <w:tblInd w:w="0" w:type="dxa"/>
        <w:tblLook w:val="04A0" w:firstRow="1" w:lastRow="0" w:firstColumn="1" w:lastColumn="0" w:noHBand="0" w:noVBand="1"/>
      </w:tblPr>
      <w:tblGrid>
        <w:gridCol w:w="2977"/>
        <w:gridCol w:w="6946"/>
      </w:tblGrid>
      <w:tr w:rsidR="00AD5735" w:rsidRPr="00DC0601" w14:paraId="3B6E735E" w14:textId="77777777" w:rsidTr="00DC0601">
        <w:trPr>
          <w:trHeight w:val="293"/>
        </w:trPr>
        <w:tc>
          <w:tcPr>
            <w:tcW w:w="2977" w:type="dxa"/>
            <w:tcBorders>
              <w:top w:val="nil"/>
              <w:left w:val="nil"/>
              <w:bottom w:val="nil"/>
              <w:right w:val="nil"/>
            </w:tcBorders>
          </w:tcPr>
          <w:p w14:paraId="430559F1" w14:textId="77777777" w:rsidR="00AD5735" w:rsidRPr="00DC0601" w:rsidRDefault="00AA2C61">
            <w:pPr>
              <w:spacing w:after="0" w:line="259" w:lineRule="auto"/>
              <w:ind w:left="0" w:firstLine="0"/>
              <w:rPr>
                <w:rFonts w:asciiTheme="minorHAnsi" w:hAnsiTheme="minorHAnsi"/>
                <w:b/>
              </w:rPr>
            </w:pPr>
            <w:r w:rsidRPr="00DC0601">
              <w:rPr>
                <w:rFonts w:asciiTheme="minorHAnsi" w:hAnsiTheme="minorHAnsi"/>
                <w:b/>
              </w:rPr>
              <w:t xml:space="preserve">Department:  </w:t>
            </w:r>
          </w:p>
        </w:tc>
        <w:tc>
          <w:tcPr>
            <w:tcW w:w="6946" w:type="dxa"/>
            <w:tcBorders>
              <w:top w:val="nil"/>
              <w:left w:val="nil"/>
              <w:bottom w:val="nil"/>
              <w:right w:val="nil"/>
            </w:tcBorders>
          </w:tcPr>
          <w:p w14:paraId="3F585981" w14:textId="77777777" w:rsidR="00AD5735" w:rsidRPr="00DC0601" w:rsidRDefault="00AA2C61" w:rsidP="00DC0601">
            <w:pPr>
              <w:spacing w:after="0" w:line="259" w:lineRule="auto"/>
              <w:ind w:left="1191" w:hanging="1100"/>
              <w:rPr>
                <w:rFonts w:asciiTheme="minorHAnsi" w:hAnsiTheme="minorHAnsi"/>
                <w:b/>
              </w:rPr>
            </w:pPr>
            <w:r w:rsidRPr="00DC0601">
              <w:rPr>
                <w:rFonts w:asciiTheme="minorHAnsi" w:hAnsiTheme="minorHAnsi"/>
                <w:b/>
              </w:rPr>
              <w:t xml:space="preserve">Protection </w:t>
            </w:r>
          </w:p>
        </w:tc>
      </w:tr>
      <w:tr w:rsidR="00AD5735" w:rsidRPr="00DC0601" w14:paraId="049A21EB" w14:textId="77777777" w:rsidTr="00DC0601">
        <w:trPr>
          <w:trHeight w:val="293"/>
        </w:trPr>
        <w:tc>
          <w:tcPr>
            <w:tcW w:w="2977" w:type="dxa"/>
            <w:tcBorders>
              <w:top w:val="nil"/>
              <w:left w:val="nil"/>
              <w:bottom w:val="nil"/>
              <w:right w:val="nil"/>
            </w:tcBorders>
          </w:tcPr>
          <w:p w14:paraId="174CBE42" w14:textId="77777777" w:rsidR="00AD5735" w:rsidRPr="00DC0601" w:rsidRDefault="00AA2C61">
            <w:pPr>
              <w:spacing w:after="0" w:line="259" w:lineRule="auto"/>
              <w:ind w:left="0" w:firstLine="0"/>
              <w:rPr>
                <w:rFonts w:asciiTheme="minorHAnsi" w:hAnsiTheme="minorHAnsi"/>
                <w:b/>
              </w:rPr>
            </w:pPr>
            <w:r w:rsidRPr="00DC0601">
              <w:rPr>
                <w:rFonts w:asciiTheme="minorHAnsi" w:hAnsiTheme="minorHAnsi"/>
                <w:b/>
              </w:rPr>
              <w:t xml:space="preserve">Grade/Rank:   </w:t>
            </w:r>
          </w:p>
        </w:tc>
        <w:tc>
          <w:tcPr>
            <w:tcW w:w="6946" w:type="dxa"/>
            <w:tcBorders>
              <w:top w:val="nil"/>
              <w:left w:val="nil"/>
              <w:bottom w:val="nil"/>
              <w:right w:val="nil"/>
            </w:tcBorders>
          </w:tcPr>
          <w:p w14:paraId="762BAD09" w14:textId="3E26DAA4" w:rsidR="00AD5735" w:rsidRPr="00DC0601" w:rsidRDefault="00AA2C61">
            <w:pPr>
              <w:spacing w:after="0" w:line="259" w:lineRule="auto"/>
              <w:ind w:left="91" w:firstLine="0"/>
              <w:rPr>
                <w:rFonts w:asciiTheme="minorHAnsi" w:hAnsiTheme="minorHAnsi"/>
                <w:b/>
              </w:rPr>
            </w:pPr>
            <w:r w:rsidRPr="00DC0601">
              <w:rPr>
                <w:rFonts w:asciiTheme="minorHAnsi" w:hAnsiTheme="minorHAnsi"/>
                <w:b/>
              </w:rPr>
              <w:t xml:space="preserve">Watch Commander </w:t>
            </w:r>
            <w:r w:rsidR="00AE20E2" w:rsidRPr="00DC0601">
              <w:rPr>
                <w:rFonts w:asciiTheme="minorHAnsi" w:hAnsiTheme="minorHAnsi"/>
                <w:b/>
              </w:rPr>
              <w:t>equivalent (Base rank kept for monthly operational shifts)</w:t>
            </w:r>
          </w:p>
        </w:tc>
      </w:tr>
      <w:tr w:rsidR="00AD5735" w:rsidRPr="00DC0601" w14:paraId="2E0556EF" w14:textId="77777777" w:rsidTr="00DC0601">
        <w:trPr>
          <w:trHeight w:val="293"/>
        </w:trPr>
        <w:tc>
          <w:tcPr>
            <w:tcW w:w="2977" w:type="dxa"/>
            <w:tcBorders>
              <w:top w:val="nil"/>
              <w:left w:val="nil"/>
              <w:bottom w:val="nil"/>
              <w:right w:val="nil"/>
            </w:tcBorders>
          </w:tcPr>
          <w:p w14:paraId="2813DA5D" w14:textId="77777777" w:rsidR="00AD5735" w:rsidRPr="00DC0601" w:rsidRDefault="00AA2C61">
            <w:pPr>
              <w:spacing w:after="0" w:line="259" w:lineRule="auto"/>
              <w:ind w:left="0" w:firstLine="0"/>
              <w:rPr>
                <w:rFonts w:asciiTheme="minorHAnsi" w:hAnsiTheme="minorHAnsi"/>
                <w:b/>
              </w:rPr>
            </w:pPr>
            <w:r w:rsidRPr="00DC0601">
              <w:rPr>
                <w:rFonts w:asciiTheme="minorHAnsi" w:hAnsiTheme="minorHAnsi"/>
                <w:b/>
              </w:rPr>
              <w:t xml:space="preserve">Responsible to:  </w:t>
            </w:r>
          </w:p>
        </w:tc>
        <w:tc>
          <w:tcPr>
            <w:tcW w:w="6946" w:type="dxa"/>
            <w:tcBorders>
              <w:top w:val="nil"/>
              <w:left w:val="nil"/>
              <w:bottom w:val="nil"/>
              <w:right w:val="nil"/>
            </w:tcBorders>
          </w:tcPr>
          <w:p w14:paraId="1CACD8C9" w14:textId="77777777" w:rsidR="00AD5735" w:rsidRPr="00DC0601" w:rsidRDefault="00AA2C61">
            <w:pPr>
              <w:spacing w:after="0" w:line="259" w:lineRule="auto"/>
              <w:ind w:left="91" w:firstLine="0"/>
              <w:jc w:val="both"/>
              <w:rPr>
                <w:rFonts w:asciiTheme="minorHAnsi" w:hAnsiTheme="minorHAnsi"/>
                <w:b/>
              </w:rPr>
            </w:pPr>
            <w:r w:rsidRPr="00DC0601">
              <w:rPr>
                <w:rFonts w:asciiTheme="minorHAnsi" w:hAnsiTheme="minorHAnsi"/>
                <w:b/>
              </w:rPr>
              <w:t xml:space="preserve">Station Commander – Protection Support </w:t>
            </w:r>
          </w:p>
        </w:tc>
      </w:tr>
      <w:tr w:rsidR="00AD5735" w:rsidRPr="00DC0601" w14:paraId="5CA3E9BD" w14:textId="77777777" w:rsidTr="00DC0601">
        <w:trPr>
          <w:trHeight w:val="293"/>
        </w:trPr>
        <w:tc>
          <w:tcPr>
            <w:tcW w:w="2977" w:type="dxa"/>
            <w:tcBorders>
              <w:top w:val="nil"/>
              <w:left w:val="nil"/>
              <w:bottom w:val="nil"/>
              <w:right w:val="nil"/>
            </w:tcBorders>
          </w:tcPr>
          <w:p w14:paraId="1DE4E658" w14:textId="77777777" w:rsidR="00AD5735" w:rsidRPr="00DC0601" w:rsidRDefault="00AA2C61">
            <w:pPr>
              <w:tabs>
                <w:tab w:val="center" w:pos="1440"/>
              </w:tabs>
              <w:spacing w:after="0" w:line="259" w:lineRule="auto"/>
              <w:ind w:left="0" w:firstLine="0"/>
              <w:rPr>
                <w:rFonts w:asciiTheme="minorHAnsi" w:hAnsiTheme="minorHAnsi"/>
                <w:b/>
              </w:rPr>
            </w:pPr>
            <w:r w:rsidRPr="00DC0601">
              <w:rPr>
                <w:rFonts w:asciiTheme="minorHAnsi" w:hAnsiTheme="minorHAnsi"/>
                <w:b/>
              </w:rPr>
              <w:t xml:space="preserve">Location:  </w:t>
            </w:r>
            <w:r w:rsidRPr="00DC0601">
              <w:rPr>
                <w:rFonts w:asciiTheme="minorHAnsi" w:hAnsiTheme="minorHAnsi"/>
                <w:b/>
              </w:rPr>
              <w:tab/>
              <w:t xml:space="preserve"> </w:t>
            </w:r>
          </w:p>
        </w:tc>
        <w:tc>
          <w:tcPr>
            <w:tcW w:w="6946" w:type="dxa"/>
            <w:tcBorders>
              <w:top w:val="nil"/>
              <w:left w:val="nil"/>
              <w:bottom w:val="nil"/>
              <w:right w:val="nil"/>
            </w:tcBorders>
          </w:tcPr>
          <w:p w14:paraId="71657770" w14:textId="77777777" w:rsidR="00AD5735" w:rsidRPr="00DC0601" w:rsidRDefault="00AA2C61">
            <w:pPr>
              <w:spacing w:after="0" w:line="259" w:lineRule="auto"/>
              <w:ind w:left="91" w:firstLine="0"/>
              <w:rPr>
                <w:rFonts w:asciiTheme="minorHAnsi" w:hAnsiTheme="minorHAnsi"/>
                <w:b/>
              </w:rPr>
            </w:pPr>
            <w:r w:rsidRPr="00DC0601">
              <w:rPr>
                <w:rFonts w:asciiTheme="minorHAnsi" w:hAnsiTheme="minorHAnsi"/>
                <w:b/>
              </w:rPr>
              <w:t xml:space="preserve">In County </w:t>
            </w:r>
          </w:p>
        </w:tc>
      </w:tr>
      <w:tr w:rsidR="00AD5735" w:rsidRPr="00DC0601" w14:paraId="0ADAEC13" w14:textId="77777777" w:rsidTr="00DC0601">
        <w:trPr>
          <w:trHeight w:val="293"/>
        </w:trPr>
        <w:tc>
          <w:tcPr>
            <w:tcW w:w="2977" w:type="dxa"/>
            <w:tcBorders>
              <w:top w:val="nil"/>
              <w:left w:val="nil"/>
              <w:bottom w:val="nil"/>
              <w:right w:val="nil"/>
            </w:tcBorders>
          </w:tcPr>
          <w:p w14:paraId="174AE0CA" w14:textId="77777777" w:rsidR="00AD5735" w:rsidRPr="00DC0601" w:rsidRDefault="00AA2C61">
            <w:pPr>
              <w:spacing w:after="0" w:line="259" w:lineRule="auto"/>
              <w:ind w:left="0" w:firstLine="0"/>
              <w:rPr>
                <w:rFonts w:asciiTheme="minorHAnsi" w:hAnsiTheme="minorHAnsi"/>
                <w:b/>
              </w:rPr>
            </w:pPr>
            <w:r w:rsidRPr="00DC0601">
              <w:rPr>
                <w:rFonts w:asciiTheme="minorHAnsi" w:hAnsiTheme="minorHAnsi"/>
                <w:b/>
              </w:rPr>
              <w:t xml:space="preserve">Responsible for:  </w:t>
            </w:r>
          </w:p>
        </w:tc>
        <w:tc>
          <w:tcPr>
            <w:tcW w:w="6946" w:type="dxa"/>
            <w:tcBorders>
              <w:top w:val="nil"/>
              <w:left w:val="nil"/>
              <w:bottom w:val="nil"/>
              <w:right w:val="nil"/>
            </w:tcBorders>
          </w:tcPr>
          <w:p w14:paraId="2E9E52CA" w14:textId="77777777" w:rsidR="00AD5735" w:rsidRPr="00DC0601" w:rsidRDefault="00AA2C61">
            <w:pPr>
              <w:spacing w:after="0" w:line="259" w:lineRule="auto"/>
              <w:ind w:left="91" w:firstLine="0"/>
              <w:rPr>
                <w:rFonts w:asciiTheme="minorHAnsi" w:hAnsiTheme="minorHAnsi"/>
                <w:b/>
              </w:rPr>
            </w:pPr>
            <w:r w:rsidRPr="00DC0601">
              <w:rPr>
                <w:rFonts w:asciiTheme="minorHAnsi" w:hAnsiTheme="minorHAnsi"/>
                <w:b/>
              </w:rPr>
              <w:t xml:space="preserve">Not Applicable </w:t>
            </w:r>
          </w:p>
        </w:tc>
      </w:tr>
    </w:tbl>
    <w:p w14:paraId="0B9F3C78" w14:textId="77777777" w:rsidR="00AD5735" w:rsidRPr="00DC0601" w:rsidRDefault="00AA2C61">
      <w:pPr>
        <w:spacing w:after="0" w:line="259" w:lineRule="auto"/>
        <w:ind w:left="0" w:firstLine="0"/>
        <w:rPr>
          <w:rFonts w:asciiTheme="minorHAnsi" w:hAnsiTheme="minorHAnsi"/>
          <w:b/>
        </w:rPr>
      </w:pPr>
      <w:r w:rsidRPr="00DC0601">
        <w:rPr>
          <w:rFonts w:asciiTheme="minorHAnsi" w:hAnsiTheme="minorHAnsi"/>
          <w:b/>
        </w:rPr>
        <w:t xml:space="preserve"> </w:t>
      </w:r>
    </w:p>
    <w:p w14:paraId="76DF7778" w14:textId="77777777" w:rsidR="00AD5735" w:rsidRPr="00DC0601" w:rsidRDefault="00AA2C61">
      <w:pPr>
        <w:spacing w:after="22" w:line="259" w:lineRule="auto"/>
        <w:ind w:left="-5"/>
        <w:rPr>
          <w:rFonts w:asciiTheme="minorHAnsi" w:hAnsiTheme="minorHAnsi"/>
        </w:rPr>
      </w:pPr>
      <w:r w:rsidRPr="00DC0601">
        <w:rPr>
          <w:rFonts w:asciiTheme="minorHAnsi" w:hAnsiTheme="minorHAnsi"/>
          <w:b/>
        </w:rPr>
        <w:t xml:space="preserve">Job Purpose: </w:t>
      </w:r>
    </w:p>
    <w:p w14:paraId="75F7396A" w14:textId="77777777" w:rsidR="00AD5735" w:rsidRPr="00DC0601" w:rsidRDefault="00AA2C61">
      <w:pPr>
        <w:spacing w:after="0" w:line="259" w:lineRule="auto"/>
        <w:ind w:left="0" w:firstLine="0"/>
        <w:rPr>
          <w:rFonts w:asciiTheme="minorHAnsi" w:hAnsiTheme="minorHAnsi"/>
        </w:rPr>
      </w:pPr>
      <w:r w:rsidRPr="00DC0601">
        <w:rPr>
          <w:rFonts w:asciiTheme="minorHAnsi" w:hAnsiTheme="minorHAnsi"/>
          <w:b/>
        </w:rPr>
        <w:t xml:space="preserve"> </w:t>
      </w:r>
    </w:p>
    <w:p w14:paraId="28629D68" w14:textId="77777777" w:rsidR="00AD5735" w:rsidRPr="00DC0601" w:rsidRDefault="00AA2C61">
      <w:pPr>
        <w:rPr>
          <w:rFonts w:asciiTheme="minorHAnsi" w:hAnsiTheme="minorHAnsi"/>
        </w:rPr>
      </w:pPr>
      <w:r w:rsidRPr="00DC0601">
        <w:rPr>
          <w:rFonts w:asciiTheme="minorHAnsi" w:hAnsiTheme="minorHAnsi"/>
        </w:rPr>
        <w:t xml:space="preserve">To protect and save life, property and the environment by contributing to the protection of people and making communities safer by: </w:t>
      </w:r>
    </w:p>
    <w:p w14:paraId="6A3D6908" w14:textId="77777777" w:rsidR="00AD5735" w:rsidRPr="00DC0601" w:rsidRDefault="00AA2C61">
      <w:pPr>
        <w:spacing w:after="0" w:line="259" w:lineRule="auto"/>
        <w:ind w:left="0" w:firstLine="0"/>
        <w:rPr>
          <w:rFonts w:asciiTheme="minorHAnsi" w:hAnsiTheme="minorHAnsi"/>
        </w:rPr>
      </w:pPr>
      <w:r w:rsidRPr="00DC0601">
        <w:rPr>
          <w:rFonts w:asciiTheme="minorHAnsi" w:hAnsiTheme="minorHAnsi"/>
        </w:rPr>
        <w:t xml:space="preserve"> </w:t>
      </w:r>
    </w:p>
    <w:p w14:paraId="50F35855" w14:textId="77777777" w:rsidR="00AD5735" w:rsidRPr="00DC0601" w:rsidRDefault="00AA2C61">
      <w:pPr>
        <w:numPr>
          <w:ilvl w:val="0"/>
          <w:numId w:val="1"/>
        </w:numPr>
        <w:ind w:hanging="360"/>
        <w:rPr>
          <w:rFonts w:asciiTheme="minorHAnsi" w:hAnsiTheme="minorHAnsi"/>
        </w:rPr>
      </w:pPr>
      <w:r w:rsidRPr="00DC0601">
        <w:rPr>
          <w:rFonts w:asciiTheme="minorHAnsi" w:hAnsiTheme="minorHAnsi"/>
        </w:rPr>
        <w:t xml:space="preserve">Managing people and their activities to ensure effective service delivery.  </w:t>
      </w:r>
    </w:p>
    <w:p w14:paraId="22909B75" w14:textId="77777777" w:rsidR="00AD5735" w:rsidRPr="00DC0601" w:rsidRDefault="00AA2C61">
      <w:pPr>
        <w:numPr>
          <w:ilvl w:val="0"/>
          <w:numId w:val="1"/>
        </w:numPr>
        <w:ind w:hanging="360"/>
        <w:rPr>
          <w:rFonts w:asciiTheme="minorHAnsi" w:hAnsiTheme="minorHAnsi"/>
        </w:rPr>
      </w:pPr>
      <w:r w:rsidRPr="00DC0601">
        <w:rPr>
          <w:rFonts w:asciiTheme="minorHAnsi" w:hAnsiTheme="minorHAnsi"/>
        </w:rPr>
        <w:t xml:space="preserve">Supervising and delivering operational risk reduction programmes.  </w:t>
      </w:r>
    </w:p>
    <w:p w14:paraId="20A8A488" w14:textId="77777777" w:rsidR="00AD5735" w:rsidRPr="00DC0601" w:rsidRDefault="00AA2C61">
      <w:pPr>
        <w:numPr>
          <w:ilvl w:val="0"/>
          <w:numId w:val="1"/>
        </w:numPr>
        <w:ind w:hanging="360"/>
        <w:rPr>
          <w:rFonts w:asciiTheme="minorHAnsi" w:hAnsiTheme="minorHAnsi"/>
        </w:rPr>
      </w:pPr>
      <w:r w:rsidRPr="00DC0601">
        <w:rPr>
          <w:rFonts w:asciiTheme="minorHAnsi" w:hAnsiTheme="minorHAnsi"/>
        </w:rPr>
        <w:t xml:space="preserve">Managing the maintenance and response of the emergency service.  </w:t>
      </w:r>
    </w:p>
    <w:p w14:paraId="00BCC4C2" w14:textId="77777777" w:rsidR="00AD5735" w:rsidRPr="00DC0601" w:rsidRDefault="00AA2C61">
      <w:pPr>
        <w:numPr>
          <w:ilvl w:val="0"/>
          <w:numId w:val="1"/>
        </w:numPr>
        <w:ind w:hanging="360"/>
        <w:rPr>
          <w:rFonts w:asciiTheme="minorHAnsi" w:hAnsiTheme="minorHAnsi"/>
        </w:rPr>
      </w:pPr>
      <w:r w:rsidRPr="00DC0601">
        <w:rPr>
          <w:rFonts w:asciiTheme="minorHAnsi" w:hAnsiTheme="minorHAnsi"/>
        </w:rPr>
        <w:t>Providing leadership and support in the workplace</w:t>
      </w:r>
      <w:r w:rsidRPr="00DC0601">
        <w:rPr>
          <w:rFonts w:asciiTheme="minorHAnsi" w:hAnsiTheme="minorHAnsi"/>
          <w:b/>
        </w:rPr>
        <w:t xml:space="preserve"> </w:t>
      </w:r>
    </w:p>
    <w:p w14:paraId="64D507AA" w14:textId="77777777" w:rsidR="00AD5735" w:rsidRPr="00DC0601" w:rsidRDefault="00AA2C61">
      <w:pPr>
        <w:spacing w:after="0" w:line="259" w:lineRule="auto"/>
        <w:ind w:left="0" w:firstLine="0"/>
        <w:rPr>
          <w:rFonts w:asciiTheme="minorHAnsi" w:hAnsiTheme="minorHAnsi"/>
        </w:rPr>
      </w:pPr>
      <w:r w:rsidRPr="00DC0601">
        <w:rPr>
          <w:rFonts w:asciiTheme="minorHAnsi" w:hAnsiTheme="minorHAnsi"/>
          <w:b/>
        </w:rPr>
        <w:t xml:space="preserve"> </w:t>
      </w:r>
    </w:p>
    <w:p w14:paraId="5B93DFA5" w14:textId="77777777" w:rsidR="00AD5735" w:rsidRPr="00DC0601" w:rsidRDefault="00AA2C61">
      <w:pPr>
        <w:rPr>
          <w:rFonts w:asciiTheme="minorHAnsi" w:hAnsiTheme="minorHAnsi"/>
        </w:rPr>
      </w:pPr>
      <w:r w:rsidRPr="00DC0601">
        <w:rPr>
          <w:rFonts w:asciiTheme="minorHAnsi" w:hAnsiTheme="minorHAnsi"/>
        </w:rPr>
        <w:t xml:space="preserve">Working within the community and operational teams to prepare for emergencies occurring, minimise their impact when they do and intervene effectively when required. All of this benefitting the community and making Surrey Safer. </w:t>
      </w:r>
    </w:p>
    <w:p w14:paraId="52F7AEE8" w14:textId="77777777" w:rsidR="00AD5735" w:rsidRPr="00DC0601" w:rsidRDefault="00AA2C61">
      <w:pPr>
        <w:spacing w:after="0" w:line="259" w:lineRule="auto"/>
        <w:ind w:left="0" w:firstLine="0"/>
        <w:rPr>
          <w:rFonts w:asciiTheme="minorHAnsi" w:hAnsiTheme="minorHAnsi"/>
        </w:rPr>
      </w:pPr>
      <w:r w:rsidRPr="00DC0601">
        <w:rPr>
          <w:rFonts w:asciiTheme="minorHAnsi" w:hAnsiTheme="minorHAnsi"/>
        </w:rPr>
        <w:t xml:space="preserve"> </w:t>
      </w:r>
    </w:p>
    <w:p w14:paraId="02FDDEB0" w14:textId="1D27113B" w:rsidR="00AD5735" w:rsidRPr="00DC0601" w:rsidRDefault="00AA2C61">
      <w:pPr>
        <w:rPr>
          <w:rFonts w:asciiTheme="minorHAnsi" w:hAnsiTheme="minorHAnsi"/>
        </w:rPr>
      </w:pPr>
      <w:r w:rsidRPr="00DC0601">
        <w:rPr>
          <w:rFonts w:asciiTheme="minorHAnsi" w:hAnsiTheme="minorHAnsi"/>
        </w:rPr>
        <w:t xml:space="preserve">Working with Response and Protection teams to ensure the Site Specific Risk </w:t>
      </w:r>
    </w:p>
    <w:p w14:paraId="6054C8B2" w14:textId="77777777" w:rsidR="00AD5735" w:rsidRPr="00DC0601" w:rsidRDefault="00AA2C61">
      <w:pPr>
        <w:rPr>
          <w:rFonts w:asciiTheme="minorHAnsi" w:hAnsiTheme="minorHAnsi"/>
        </w:rPr>
      </w:pPr>
      <w:r w:rsidRPr="00DC0601">
        <w:rPr>
          <w:rFonts w:asciiTheme="minorHAnsi" w:hAnsiTheme="minorHAnsi"/>
        </w:rPr>
        <w:t xml:space="preserve">Information (SSRI) systems are up to date with regards to the built environment. Supporting improved firefighter safety and recording of significant information for crews. </w:t>
      </w:r>
    </w:p>
    <w:p w14:paraId="2FA44ECD" w14:textId="77777777" w:rsidR="00AD5735" w:rsidRPr="00DC0601" w:rsidRDefault="00AA2C61">
      <w:pPr>
        <w:spacing w:after="0" w:line="259" w:lineRule="auto"/>
        <w:ind w:left="0" w:firstLine="0"/>
        <w:rPr>
          <w:rFonts w:asciiTheme="minorHAnsi" w:hAnsiTheme="minorHAnsi"/>
        </w:rPr>
      </w:pPr>
      <w:r w:rsidRPr="00DC0601">
        <w:rPr>
          <w:rFonts w:asciiTheme="minorHAnsi" w:hAnsiTheme="minorHAnsi"/>
        </w:rPr>
        <w:t xml:space="preserve"> </w:t>
      </w:r>
    </w:p>
    <w:p w14:paraId="7ECCD906" w14:textId="77777777" w:rsidR="00DC0601" w:rsidRPr="00DC0601" w:rsidRDefault="00DC0601" w:rsidP="00DC0601">
      <w:pPr>
        <w:pStyle w:val="SectionHeading"/>
        <w:spacing w:after="100"/>
        <w:rPr>
          <w:rFonts w:asciiTheme="minorHAnsi" w:hAnsiTheme="minorHAnsi" w:cstheme="majorHAnsi"/>
          <w:bCs/>
          <w:sz w:val="24"/>
          <w:szCs w:val="24"/>
        </w:rPr>
      </w:pPr>
      <w:r w:rsidRPr="00DC0601">
        <w:rPr>
          <w:rFonts w:asciiTheme="minorHAnsi" w:hAnsiTheme="minorHAnsi" w:cstheme="majorHAnsi"/>
          <w:bCs/>
          <w:sz w:val="24"/>
          <w:szCs w:val="24"/>
        </w:rPr>
        <w:t>Our Core Code of Ethics</w:t>
      </w:r>
    </w:p>
    <w:p w14:paraId="13AEBE28" w14:textId="77777777" w:rsidR="00DC0601" w:rsidRPr="00DC0601" w:rsidRDefault="00DC0601" w:rsidP="00DC0601">
      <w:pPr>
        <w:pStyle w:val="Body"/>
        <w:rPr>
          <w:rFonts w:asciiTheme="minorHAnsi" w:hAnsiTheme="minorHAnsi" w:cstheme="majorHAnsi"/>
          <w:sz w:val="24"/>
          <w:szCs w:val="24"/>
        </w:rPr>
      </w:pPr>
      <w:r w:rsidRPr="00DC0601">
        <w:rPr>
          <w:rFonts w:asciiTheme="minorHAnsi" w:hAnsiTheme="minorHAnsi" w:cstheme="majorHAnsi"/>
          <w:sz w:val="24"/>
          <w:szCs w:val="24"/>
        </w:rPr>
        <w:t>Surrey Fire and Rescue Service has adopted the national Core Code of Ethics for Fire and Rescue Services in England. This has been developed in partnership with the National Fire Chiefs Council, Local Government Association, and the Association of Police and Crime Commissioners to support a consistent approach to ethics, including behaviours, by fire and rescue services in England.</w:t>
      </w:r>
    </w:p>
    <w:p w14:paraId="31C1CB7D" w14:textId="77777777" w:rsidR="00DC0601" w:rsidRPr="00DC0601" w:rsidRDefault="00DC0601" w:rsidP="00DC0601">
      <w:pPr>
        <w:rPr>
          <w:rFonts w:asciiTheme="minorHAnsi" w:hAnsiTheme="minorHAnsi" w:cstheme="majorHAnsi"/>
        </w:rPr>
      </w:pPr>
      <w:r w:rsidRPr="00DC0601">
        <w:rPr>
          <w:rFonts w:asciiTheme="minorHAnsi" w:hAnsiTheme="minorHAnsi" w:cstheme="majorHAnsi"/>
        </w:rPr>
        <w:br w:type="page"/>
      </w:r>
    </w:p>
    <w:p w14:paraId="72A854C5" w14:textId="77777777" w:rsidR="00DC0601" w:rsidRPr="00DC0601" w:rsidRDefault="00DC0601" w:rsidP="00DC0601">
      <w:pPr>
        <w:spacing w:after="300" w:line="120" w:lineRule="auto"/>
        <w:rPr>
          <w:rFonts w:asciiTheme="minorHAnsi" w:hAnsiTheme="minorHAnsi" w:cstheme="majorHAnsi"/>
        </w:rPr>
      </w:pPr>
    </w:p>
    <w:tbl>
      <w:tblPr>
        <w:tblW w:w="10915" w:type="dxa"/>
        <w:tblInd w:w="-709" w:type="dxa"/>
        <w:tblLayout w:type="fixed"/>
        <w:tblLook w:val="04A0" w:firstRow="1" w:lastRow="0" w:firstColumn="1" w:lastColumn="0" w:noHBand="0" w:noVBand="1"/>
      </w:tblPr>
      <w:tblGrid>
        <w:gridCol w:w="4678"/>
        <w:gridCol w:w="6237"/>
      </w:tblGrid>
      <w:tr w:rsidR="00DC0601" w:rsidRPr="00DC0601" w14:paraId="3FCDCC38" w14:textId="77777777" w:rsidTr="00DC0601">
        <w:tc>
          <w:tcPr>
            <w:tcW w:w="4678" w:type="dxa"/>
            <w:tcMar>
              <w:top w:w="80" w:type="dxa"/>
              <w:left w:w="30" w:type="dxa"/>
              <w:bottom w:w="80" w:type="dxa"/>
              <w:right w:w="30" w:type="dxa"/>
            </w:tcMar>
          </w:tcPr>
          <w:p w14:paraId="3EC90C04" w14:textId="77777777" w:rsidR="00DC0601" w:rsidRPr="00DC0601" w:rsidRDefault="00DC0601" w:rsidP="00C4668F">
            <w:pPr>
              <w:spacing w:before="1100"/>
              <w:jc w:val="center"/>
              <w:rPr>
                <w:rFonts w:asciiTheme="minorHAnsi" w:hAnsiTheme="minorHAnsi" w:cstheme="majorHAnsi"/>
              </w:rPr>
            </w:pPr>
            <w:r w:rsidRPr="00DC0601">
              <w:rPr>
                <w:rFonts w:asciiTheme="minorHAnsi" w:hAnsiTheme="minorHAnsi" w:cstheme="majorHAnsi"/>
                <w:noProof/>
              </w:rPr>
              <w:drawing>
                <wp:inline distT="0" distB="0" distL="0" distR="0" wp14:anchorId="5461980E" wp14:editId="71120067">
                  <wp:extent cx="3116494" cy="2652883"/>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png"/>
                          <pic:cNvPicPr/>
                        </pic:nvPicPr>
                        <pic:blipFill>
                          <a:blip r:embed="rId6"/>
                          <a:stretch>
                            <a:fillRect/>
                          </a:stretch>
                        </pic:blipFill>
                        <pic:spPr>
                          <a:xfrm>
                            <a:off x="0" y="0"/>
                            <a:ext cx="3127769" cy="2662481"/>
                          </a:xfrm>
                          <a:prstGeom prst="rect">
                            <a:avLst/>
                          </a:prstGeom>
                        </pic:spPr>
                      </pic:pic>
                    </a:graphicData>
                  </a:graphic>
                </wp:inline>
              </w:drawing>
            </w:r>
          </w:p>
        </w:tc>
        <w:tc>
          <w:tcPr>
            <w:tcW w:w="6237" w:type="dxa"/>
            <w:tcBorders>
              <w:top w:val="single" w:sz="8" w:space="0" w:color="000000"/>
              <w:left w:val="single" w:sz="8" w:space="0" w:color="000000"/>
              <w:bottom w:val="single" w:sz="8" w:space="0" w:color="000000"/>
              <w:right w:val="single" w:sz="8" w:space="0" w:color="000000"/>
            </w:tcBorders>
            <w:tcMar>
              <w:top w:w="80" w:type="dxa"/>
              <w:left w:w="30" w:type="dxa"/>
              <w:bottom w:w="80" w:type="dxa"/>
              <w:right w:w="30" w:type="dxa"/>
            </w:tcMar>
          </w:tcPr>
          <w:p w14:paraId="41DED86F" w14:textId="77777777" w:rsidR="00DC0601" w:rsidRPr="00DC0601" w:rsidRDefault="00DC0601" w:rsidP="00C4668F">
            <w:pPr>
              <w:spacing w:after="100"/>
              <w:rPr>
                <w:rFonts w:asciiTheme="minorHAnsi" w:hAnsiTheme="minorHAnsi" w:cstheme="majorHAnsi"/>
              </w:rPr>
            </w:pPr>
            <w:r w:rsidRPr="00DC0601">
              <w:rPr>
                <w:rFonts w:asciiTheme="minorHAnsi" w:hAnsiTheme="minorHAnsi" w:cstheme="majorHAnsi"/>
                <w:b/>
              </w:rPr>
              <w:t>Putting our communities first</w:t>
            </w:r>
          </w:p>
          <w:p w14:paraId="1D21F225" w14:textId="77777777" w:rsidR="00DC0601" w:rsidRPr="00DC0601" w:rsidRDefault="00DC0601" w:rsidP="00C4668F">
            <w:pPr>
              <w:spacing w:after="180"/>
              <w:rPr>
                <w:rFonts w:asciiTheme="minorHAnsi" w:hAnsiTheme="minorHAnsi" w:cstheme="majorHAnsi"/>
              </w:rPr>
            </w:pPr>
            <w:r w:rsidRPr="00DC0601">
              <w:rPr>
                <w:rFonts w:asciiTheme="minorHAnsi" w:hAnsiTheme="minorHAnsi" w:cstheme="majorHAnsi"/>
              </w:rPr>
              <w:t>We put our communities first. We do this by putting the interest of the public and service users first.</w:t>
            </w:r>
          </w:p>
          <w:p w14:paraId="3A53246C" w14:textId="77777777" w:rsidR="00DC0601" w:rsidRPr="00DC0601" w:rsidRDefault="00DC0601" w:rsidP="00C4668F">
            <w:pPr>
              <w:spacing w:after="100"/>
              <w:rPr>
                <w:rFonts w:asciiTheme="minorHAnsi" w:hAnsiTheme="minorHAnsi" w:cstheme="majorHAnsi"/>
              </w:rPr>
            </w:pPr>
            <w:r w:rsidRPr="00DC0601">
              <w:rPr>
                <w:rFonts w:asciiTheme="minorHAnsi" w:hAnsiTheme="minorHAnsi" w:cstheme="majorHAnsi"/>
                <w:b/>
              </w:rPr>
              <w:t>Integrity</w:t>
            </w:r>
          </w:p>
          <w:p w14:paraId="22A918CE" w14:textId="77777777" w:rsidR="00DC0601" w:rsidRPr="00DC0601" w:rsidRDefault="00DC0601" w:rsidP="00C4668F">
            <w:pPr>
              <w:spacing w:after="180"/>
              <w:rPr>
                <w:rFonts w:asciiTheme="minorHAnsi" w:hAnsiTheme="minorHAnsi" w:cstheme="majorHAnsi"/>
              </w:rPr>
            </w:pPr>
            <w:r w:rsidRPr="00DC0601">
              <w:rPr>
                <w:rFonts w:asciiTheme="minorHAnsi" w:hAnsiTheme="minorHAnsi" w:cstheme="majorHAnsi"/>
              </w:rPr>
              <w:t>We act with integrity. We show this by being open, honest and consistent in everything we do.</w:t>
            </w:r>
          </w:p>
          <w:p w14:paraId="4C295AF2" w14:textId="77777777" w:rsidR="00DC0601" w:rsidRPr="00DC0601" w:rsidRDefault="00DC0601" w:rsidP="00C4668F">
            <w:pPr>
              <w:spacing w:after="100"/>
              <w:rPr>
                <w:rFonts w:asciiTheme="minorHAnsi" w:hAnsiTheme="minorHAnsi" w:cstheme="majorHAnsi"/>
              </w:rPr>
            </w:pPr>
            <w:r w:rsidRPr="00DC0601">
              <w:rPr>
                <w:rFonts w:asciiTheme="minorHAnsi" w:hAnsiTheme="minorHAnsi" w:cstheme="majorHAnsi"/>
                <w:b/>
              </w:rPr>
              <w:t>Dignity and respect</w:t>
            </w:r>
          </w:p>
          <w:p w14:paraId="6992D406" w14:textId="77777777" w:rsidR="00DC0601" w:rsidRPr="00DC0601" w:rsidRDefault="00DC0601" w:rsidP="00C4668F">
            <w:pPr>
              <w:spacing w:after="180"/>
              <w:rPr>
                <w:rFonts w:asciiTheme="minorHAnsi" w:hAnsiTheme="minorHAnsi" w:cstheme="majorHAnsi"/>
              </w:rPr>
            </w:pPr>
            <w:r w:rsidRPr="00DC0601">
              <w:rPr>
                <w:rFonts w:asciiTheme="minorHAnsi" w:hAnsiTheme="minorHAnsi" w:cstheme="majorHAnsi"/>
              </w:rPr>
              <w:t>We act with dignity and respect. We show this by making decisions objectively based on evidence, without discrimination or bias.</w:t>
            </w:r>
          </w:p>
          <w:p w14:paraId="40DCC96A" w14:textId="77777777" w:rsidR="00DC0601" w:rsidRPr="00DC0601" w:rsidRDefault="00DC0601" w:rsidP="00C4668F">
            <w:pPr>
              <w:spacing w:after="100"/>
              <w:rPr>
                <w:rFonts w:asciiTheme="minorHAnsi" w:hAnsiTheme="minorHAnsi" w:cstheme="majorHAnsi"/>
              </w:rPr>
            </w:pPr>
            <w:r w:rsidRPr="00DC0601">
              <w:rPr>
                <w:rFonts w:asciiTheme="minorHAnsi" w:hAnsiTheme="minorHAnsi" w:cstheme="majorHAnsi"/>
                <w:b/>
              </w:rPr>
              <w:t>Leadership</w:t>
            </w:r>
          </w:p>
          <w:p w14:paraId="7127BC2D" w14:textId="77777777" w:rsidR="00DC0601" w:rsidRPr="00DC0601" w:rsidRDefault="00DC0601" w:rsidP="00C4668F">
            <w:pPr>
              <w:spacing w:after="180"/>
              <w:rPr>
                <w:rFonts w:asciiTheme="minorHAnsi" w:hAnsiTheme="minorHAnsi" w:cstheme="majorHAnsi"/>
              </w:rPr>
            </w:pPr>
            <w:r w:rsidRPr="00DC0601">
              <w:rPr>
                <w:rFonts w:asciiTheme="minorHAnsi" w:hAnsiTheme="minorHAnsi" w:cstheme="majorHAnsi"/>
              </w:rPr>
              <w:t>We are leaders. We show this by being positive role models, always demonstrating flexibility and resilience, we're all accountable for everything we do and challenge behaviour that falls short of the highest standards.</w:t>
            </w:r>
          </w:p>
          <w:p w14:paraId="1C6AEDEE" w14:textId="77777777" w:rsidR="00DC0601" w:rsidRPr="00DC0601" w:rsidRDefault="00DC0601" w:rsidP="00C4668F">
            <w:pPr>
              <w:spacing w:after="100"/>
              <w:rPr>
                <w:rFonts w:asciiTheme="minorHAnsi" w:hAnsiTheme="minorHAnsi" w:cstheme="majorHAnsi"/>
              </w:rPr>
            </w:pPr>
            <w:r w:rsidRPr="00DC0601">
              <w:rPr>
                <w:rFonts w:asciiTheme="minorHAnsi" w:hAnsiTheme="minorHAnsi" w:cstheme="majorHAnsi"/>
                <w:b/>
              </w:rPr>
              <w:t>Equality, Diversity and Inclusion (EDI)</w:t>
            </w:r>
          </w:p>
          <w:p w14:paraId="4D36865F" w14:textId="77777777" w:rsidR="00DC0601" w:rsidRPr="00DC0601" w:rsidRDefault="00DC0601" w:rsidP="00C4668F">
            <w:pPr>
              <w:spacing w:after="40"/>
              <w:rPr>
                <w:rFonts w:asciiTheme="minorHAnsi" w:hAnsiTheme="minorHAnsi" w:cstheme="majorHAnsi"/>
              </w:rPr>
            </w:pPr>
            <w:r w:rsidRPr="00DC0601">
              <w:rPr>
                <w:rFonts w:asciiTheme="minorHAnsi" w:hAnsiTheme="minorHAnsi" w:cstheme="majorHAnsi"/>
              </w:rPr>
              <w:t>We are ambassadors of equality, diversity and inclusion (EDI). We show this by continually recognising and promoting the value of EDI both within the FRS and the wider communities in which we serve. We stand against all forms of discrimination, create equal opportunities, promote equality, foster good relations and celebrate differences.</w:t>
            </w:r>
          </w:p>
        </w:tc>
      </w:tr>
    </w:tbl>
    <w:p w14:paraId="552054C9" w14:textId="77777777" w:rsidR="00DC0601" w:rsidRPr="00DC0601" w:rsidRDefault="00DC0601" w:rsidP="00DC0601">
      <w:pPr>
        <w:rPr>
          <w:rFonts w:asciiTheme="minorHAnsi" w:hAnsiTheme="minorHAnsi" w:cstheme="majorHAnsi"/>
        </w:rPr>
      </w:pPr>
      <w:r w:rsidRPr="00DC0601">
        <w:rPr>
          <w:rFonts w:asciiTheme="minorHAnsi" w:hAnsiTheme="minorHAnsi" w:cstheme="majorHAnsi"/>
        </w:rPr>
        <w:br w:type="page"/>
      </w:r>
    </w:p>
    <w:p w14:paraId="30C90F35" w14:textId="77777777" w:rsidR="00AD5735" w:rsidRPr="00DC0601" w:rsidRDefault="00AA2C61">
      <w:pPr>
        <w:spacing w:after="201" w:line="259" w:lineRule="auto"/>
        <w:ind w:left="-5"/>
        <w:rPr>
          <w:rFonts w:asciiTheme="minorHAnsi" w:hAnsiTheme="minorHAnsi"/>
        </w:rPr>
      </w:pPr>
      <w:r w:rsidRPr="00DC0601">
        <w:rPr>
          <w:rFonts w:asciiTheme="minorHAnsi" w:hAnsiTheme="minorHAnsi"/>
          <w:b/>
        </w:rPr>
        <w:lastRenderedPageBreak/>
        <w:t xml:space="preserve">Main Duties and Responsibilities: </w:t>
      </w:r>
    </w:p>
    <w:p w14:paraId="2C592F09" w14:textId="77777777" w:rsidR="00AD5735" w:rsidRPr="00DC0601" w:rsidRDefault="00AA2C61">
      <w:pPr>
        <w:numPr>
          <w:ilvl w:val="0"/>
          <w:numId w:val="2"/>
        </w:numPr>
        <w:spacing w:after="26"/>
        <w:ind w:hanging="360"/>
        <w:rPr>
          <w:rFonts w:asciiTheme="minorHAnsi" w:hAnsiTheme="minorHAnsi"/>
        </w:rPr>
      </w:pPr>
      <w:r w:rsidRPr="00DC0601">
        <w:rPr>
          <w:rFonts w:asciiTheme="minorHAnsi" w:hAnsiTheme="minorHAnsi"/>
        </w:rPr>
        <w:t xml:space="preserve">Lead and Support people to gather risk information for all types of properties, legally and justifiably. This includes planning visits and training operational personnel to gather risk information for all types of properties under the powers of the Fire Services Act Section 7ii(d).  </w:t>
      </w:r>
    </w:p>
    <w:p w14:paraId="746E2A62" w14:textId="77777777" w:rsidR="00AD5735" w:rsidRPr="00DC0601" w:rsidRDefault="00AA2C61">
      <w:pPr>
        <w:numPr>
          <w:ilvl w:val="0"/>
          <w:numId w:val="2"/>
        </w:numPr>
        <w:spacing w:after="28"/>
        <w:ind w:hanging="360"/>
        <w:rPr>
          <w:rFonts w:asciiTheme="minorHAnsi" w:hAnsiTheme="minorHAnsi"/>
        </w:rPr>
      </w:pPr>
      <w:r w:rsidRPr="00DC0601">
        <w:rPr>
          <w:rFonts w:asciiTheme="minorHAnsi" w:hAnsiTheme="minorHAnsi"/>
        </w:rPr>
        <w:t xml:space="preserve">Provide leadership, management and development to support the team providing clear direction and expectations in order that they are able to perform competently in their roles against their role profiles and in line with the Department plan. </w:t>
      </w:r>
    </w:p>
    <w:p w14:paraId="415CE1B2" w14:textId="77777777" w:rsidR="00AD5735" w:rsidRPr="00DC0601" w:rsidRDefault="00AA2C61">
      <w:pPr>
        <w:numPr>
          <w:ilvl w:val="0"/>
          <w:numId w:val="2"/>
        </w:numPr>
        <w:spacing w:after="26"/>
        <w:ind w:hanging="360"/>
        <w:rPr>
          <w:rFonts w:asciiTheme="minorHAnsi" w:hAnsiTheme="minorHAnsi"/>
        </w:rPr>
      </w:pPr>
      <w:r w:rsidRPr="00DC0601">
        <w:rPr>
          <w:rFonts w:asciiTheme="minorHAnsi" w:hAnsiTheme="minorHAnsi"/>
        </w:rPr>
        <w:t xml:space="preserve">Provide advice and support to operational teams before incidents occur where required, to ensure that teams are prepared for an incident at those buildings identified using data and applicable methodology.  </w:t>
      </w:r>
    </w:p>
    <w:p w14:paraId="234B3951" w14:textId="77777777" w:rsidR="00AD5735" w:rsidRPr="00DC0601" w:rsidRDefault="00AA2C61">
      <w:pPr>
        <w:numPr>
          <w:ilvl w:val="0"/>
          <w:numId w:val="2"/>
        </w:numPr>
        <w:spacing w:after="26"/>
        <w:ind w:hanging="360"/>
        <w:rPr>
          <w:rFonts w:asciiTheme="minorHAnsi" w:hAnsiTheme="minorHAnsi"/>
        </w:rPr>
      </w:pPr>
      <w:r w:rsidRPr="00DC0601">
        <w:rPr>
          <w:rFonts w:asciiTheme="minorHAnsi" w:hAnsiTheme="minorHAnsi"/>
        </w:rPr>
        <w:t xml:space="preserve">Identify members of the operational teams who are not performing adequately and assist them in understanding where they need to develop to achieve the best understanding of the built environment and risks to them.  </w:t>
      </w:r>
    </w:p>
    <w:p w14:paraId="17E28F20" w14:textId="77777777" w:rsidR="00AD5735" w:rsidRPr="00DC0601" w:rsidRDefault="00AA2C61">
      <w:pPr>
        <w:numPr>
          <w:ilvl w:val="0"/>
          <w:numId w:val="2"/>
        </w:numPr>
        <w:spacing w:after="29"/>
        <w:ind w:hanging="360"/>
        <w:rPr>
          <w:rFonts w:asciiTheme="minorHAnsi" w:hAnsiTheme="minorHAnsi"/>
        </w:rPr>
      </w:pPr>
      <w:r w:rsidRPr="00DC0601">
        <w:rPr>
          <w:rFonts w:asciiTheme="minorHAnsi" w:hAnsiTheme="minorHAnsi"/>
        </w:rPr>
        <w:t xml:space="preserve">Manage and develop self and others. Take responsibility for personal performance. Reflect on effectiveness and relationships with your staff to achieve improved performance. Place personal improvement challenges in your own development plan and allow others to contribute. </w:t>
      </w:r>
    </w:p>
    <w:p w14:paraId="69998907" w14:textId="77777777" w:rsidR="00AD5735" w:rsidRPr="00DC0601" w:rsidRDefault="00AA2C61">
      <w:pPr>
        <w:numPr>
          <w:ilvl w:val="0"/>
          <w:numId w:val="2"/>
        </w:numPr>
        <w:ind w:hanging="360"/>
        <w:rPr>
          <w:rFonts w:asciiTheme="minorHAnsi" w:hAnsiTheme="minorHAnsi"/>
        </w:rPr>
      </w:pPr>
      <w:r w:rsidRPr="00DC0601">
        <w:rPr>
          <w:rFonts w:asciiTheme="minorHAnsi" w:hAnsiTheme="minorHAnsi"/>
        </w:rPr>
        <w:t xml:space="preserve">Support the review of a clear process to define the risks to firefighters in the built environment. Clearly define the building risk groups that ops crews need to visit based on firefighter injuries, deaths and guidance from learning. </w:t>
      </w:r>
    </w:p>
    <w:p w14:paraId="422AB98B" w14:textId="77777777" w:rsidR="00AD5735" w:rsidRPr="00DC0601" w:rsidRDefault="00AA2C61">
      <w:pPr>
        <w:numPr>
          <w:ilvl w:val="0"/>
          <w:numId w:val="2"/>
        </w:numPr>
        <w:ind w:hanging="360"/>
        <w:rPr>
          <w:rFonts w:asciiTheme="minorHAnsi" w:hAnsiTheme="minorHAnsi"/>
        </w:rPr>
      </w:pPr>
      <w:r w:rsidRPr="00DC0601">
        <w:rPr>
          <w:rFonts w:asciiTheme="minorHAnsi" w:hAnsiTheme="minorHAnsi"/>
        </w:rPr>
        <w:t xml:space="preserve">Review and redesign the training given to operational crews to support info and operational risk gathering, utilising the powers of the Fire Services Act 2004 under Sections 7(2)(d) and 45(1)(a).   </w:t>
      </w:r>
    </w:p>
    <w:p w14:paraId="7C1CE7D4" w14:textId="77777777" w:rsidR="00AD5735" w:rsidRPr="00DC0601" w:rsidRDefault="00AA2C61">
      <w:pPr>
        <w:numPr>
          <w:ilvl w:val="0"/>
          <w:numId w:val="2"/>
        </w:numPr>
        <w:ind w:hanging="360"/>
        <w:rPr>
          <w:rFonts w:asciiTheme="minorHAnsi" w:hAnsiTheme="minorHAnsi"/>
        </w:rPr>
      </w:pPr>
      <w:r w:rsidRPr="00DC0601">
        <w:rPr>
          <w:rFonts w:asciiTheme="minorHAnsi" w:hAnsiTheme="minorHAnsi"/>
        </w:rPr>
        <w:t xml:space="preserve">Support the resolution of incidents through review, design and implementation of a robust information gathering processes to replace the IPS/OPS process, to include SSRI’s, pre-plans and operational plans. This will utilise and support the roll out of the new CRM system (Prevent and Protect).  </w:t>
      </w:r>
    </w:p>
    <w:p w14:paraId="7BF6A427" w14:textId="77777777" w:rsidR="00AD5735" w:rsidRPr="00DC0601" w:rsidRDefault="00AA2C61">
      <w:pPr>
        <w:numPr>
          <w:ilvl w:val="0"/>
          <w:numId w:val="2"/>
        </w:numPr>
        <w:spacing w:after="29"/>
        <w:ind w:hanging="360"/>
        <w:rPr>
          <w:rFonts w:asciiTheme="minorHAnsi" w:hAnsiTheme="minorHAnsi"/>
        </w:rPr>
      </w:pPr>
      <w:r w:rsidRPr="00DC0601">
        <w:rPr>
          <w:rFonts w:asciiTheme="minorHAnsi" w:hAnsiTheme="minorHAnsi"/>
        </w:rPr>
        <w:t xml:space="preserve">Work closely with those responsible for local risk to support their teams to understand the risk on their station grounds and gain understanding of new or emerging technologies or building construction methods.  </w:t>
      </w:r>
    </w:p>
    <w:p w14:paraId="40045AFD" w14:textId="77777777" w:rsidR="00AD5735" w:rsidRPr="00DC0601" w:rsidRDefault="00AA2C61">
      <w:pPr>
        <w:numPr>
          <w:ilvl w:val="0"/>
          <w:numId w:val="2"/>
        </w:numPr>
        <w:spacing w:after="26"/>
        <w:ind w:hanging="360"/>
        <w:rPr>
          <w:rFonts w:asciiTheme="minorHAnsi" w:hAnsiTheme="minorHAnsi"/>
        </w:rPr>
      </w:pPr>
      <w:r w:rsidRPr="00DC0601">
        <w:rPr>
          <w:rFonts w:asciiTheme="minorHAnsi" w:hAnsiTheme="minorHAnsi"/>
        </w:rPr>
        <w:t xml:space="preserve">Maintain core and ICS competencies and fitness in line with Grey book conditions of service  </w:t>
      </w:r>
    </w:p>
    <w:p w14:paraId="02236844" w14:textId="77777777" w:rsidR="00AD5735" w:rsidRPr="00DC0601" w:rsidRDefault="00AA2C61">
      <w:pPr>
        <w:numPr>
          <w:ilvl w:val="0"/>
          <w:numId w:val="2"/>
        </w:numPr>
        <w:ind w:hanging="360"/>
        <w:rPr>
          <w:rFonts w:asciiTheme="minorHAnsi" w:hAnsiTheme="minorHAnsi"/>
        </w:rPr>
      </w:pPr>
      <w:r w:rsidRPr="00DC0601">
        <w:rPr>
          <w:rFonts w:asciiTheme="minorHAnsi" w:hAnsiTheme="minorHAnsi"/>
        </w:rPr>
        <w:t xml:space="preserve">Positively contribute to a safe work environment; proportionately apply Health and Safety, Risk Management, Business Continuity and Safeguarding policies and procedures. Process personal data fairly and lawfully as identified within the General Data Protection Regulations (GDRP) 2018.  </w:t>
      </w:r>
    </w:p>
    <w:p w14:paraId="2363AFB4" w14:textId="77777777" w:rsidR="00AD5735" w:rsidRPr="00DC0601" w:rsidRDefault="00AA2C61">
      <w:pPr>
        <w:numPr>
          <w:ilvl w:val="0"/>
          <w:numId w:val="2"/>
        </w:numPr>
        <w:spacing w:after="26"/>
        <w:ind w:hanging="360"/>
        <w:rPr>
          <w:rFonts w:asciiTheme="minorHAnsi" w:hAnsiTheme="minorHAnsi"/>
        </w:rPr>
      </w:pPr>
      <w:r w:rsidRPr="00DC0601">
        <w:rPr>
          <w:rFonts w:asciiTheme="minorHAnsi" w:hAnsiTheme="minorHAnsi"/>
        </w:rPr>
        <w:t xml:space="preserve">To actively support safeguarding principles and the embedding of the Service’s People and Inclusion Strategy.  </w:t>
      </w:r>
    </w:p>
    <w:p w14:paraId="42584C4F" w14:textId="77777777" w:rsidR="00AD5735" w:rsidRPr="00DC0601" w:rsidRDefault="00AA2C61">
      <w:pPr>
        <w:numPr>
          <w:ilvl w:val="0"/>
          <w:numId w:val="2"/>
        </w:numPr>
        <w:spacing w:after="169"/>
        <w:ind w:hanging="360"/>
        <w:rPr>
          <w:rFonts w:asciiTheme="minorHAnsi" w:hAnsiTheme="minorHAnsi"/>
        </w:rPr>
      </w:pPr>
      <w:r w:rsidRPr="00DC0601">
        <w:rPr>
          <w:rFonts w:asciiTheme="minorHAnsi" w:hAnsiTheme="minorHAnsi"/>
        </w:rPr>
        <w:t>To undertake any other reasonable duty, commensurate with the grading and responsibility of the posting order to meet service priorities and business continuity requirements.</w:t>
      </w:r>
      <w:r w:rsidRPr="00DC0601">
        <w:rPr>
          <w:rFonts w:asciiTheme="minorHAnsi" w:hAnsiTheme="minorHAnsi"/>
          <w:b/>
        </w:rPr>
        <w:t xml:space="preserve">  </w:t>
      </w:r>
    </w:p>
    <w:p w14:paraId="50743ADB" w14:textId="77777777" w:rsidR="00AD5735" w:rsidRPr="00DC0601" w:rsidRDefault="00AA2C61">
      <w:pPr>
        <w:spacing w:after="183" w:line="259" w:lineRule="auto"/>
        <w:ind w:left="-5"/>
        <w:rPr>
          <w:rFonts w:asciiTheme="minorHAnsi" w:hAnsiTheme="minorHAnsi"/>
        </w:rPr>
      </w:pPr>
      <w:r w:rsidRPr="00DC0601">
        <w:rPr>
          <w:rFonts w:asciiTheme="minorHAnsi" w:hAnsiTheme="minorHAnsi"/>
          <w:b/>
        </w:rPr>
        <w:lastRenderedPageBreak/>
        <w:t xml:space="preserve">The Person </w:t>
      </w:r>
    </w:p>
    <w:p w14:paraId="1602BA54" w14:textId="19757F37" w:rsidR="00AD5735" w:rsidRPr="00DC0601" w:rsidRDefault="00AA2C61">
      <w:pPr>
        <w:spacing w:after="173"/>
        <w:rPr>
          <w:rFonts w:asciiTheme="minorHAnsi" w:hAnsiTheme="minorHAnsi"/>
        </w:rPr>
      </w:pPr>
      <w:r w:rsidRPr="00DC0601">
        <w:rPr>
          <w:rFonts w:asciiTheme="minorHAnsi" w:hAnsiTheme="minorHAnsi"/>
        </w:rPr>
        <w:t>Watch Commander</w:t>
      </w:r>
      <w:r w:rsidR="00014E1B" w:rsidRPr="00DC0601">
        <w:rPr>
          <w:rFonts w:asciiTheme="minorHAnsi" w:hAnsiTheme="minorHAnsi"/>
        </w:rPr>
        <w:t>, Crew commander or competent Fire fighter</w:t>
      </w:r>
    </w:p>
    <w:p w14:paraId="01B2E908" w14:textId="77777777" w:rsidR="00AD5735" w:rsidRPr="00DC0601" w:rsidRDefault="00AA2C61">
      <w:pPr>
        <w:pStyle w:val="Heading1"/>
        <w:spacing w:after="202"/>
        <w:ind w:left="-5"/>
        <w:rPr>
          <w:rFonts w:asciiTheme="minorHAnsi" w:hAnsiTheme="minorHAnsi"/>
        </w:rPr>
      </w:pPr>
      <w:r w:rsidRPr="00DC0601">
        <w:rPr>
          <w:rFonts w:asciiTheme="minorHAnsi" w:hAnsiTheme="minorHAnsi"/>
        </w:rPr>
        <w:t xml:space="preserve">Qualifications  </w:t>
      </w:r>
    </w:p>
    <w:p w14:paraId="12C291D9" w14:textId="0A392B7A" w:rsidR="00AD5735" w:rsidRPr="00DC0601" w:rsidRDefault="00AA2C61">
      <w:pPr>
        <w:numPr>
          <w:ilvl w:val="0"/>
          <w:numId w:val="3"/>
        </w:numPr>
        <w:ind w:hanging="360"/>
        <w:rPr>
          <w:rFonts w:asciiTheme="minorHAnsi" w:hAnsiTheme="minorHAnsi"/>
        </w:rPr>
      </w:pPr>
      <w:r w:rsidRPr="00DC0601">
        <w:rPr>
          <w:rFonts w:asciiTheme="minorHAnsi" w:hAnsiTheme="minorHAnsi"/>
        </w:rPr>
        <w:t>Health and Safety (IOSH</w:t>
      </w:r>
      <w:r w:rsidR="00C04F59" w:rsidRPr="00DC0601">
        <w:rPr>
          <w:rFonts w:asciiTheme="minorHAnsi" w:hAnsiTheme="minorHAnsi"/>
        </w:rPr>
        <w:t xml:space="preserve">) – desirable or will be provided upon </w:t>
      </w:r>
      <w:r w:rsidR="00EF5F17" w:rsidRPr="00DC0601">
        <w:rPr>
          <w:rFonts w:asciiTheme="minorHAnsi" w:hAnsiTheme="minorHAnsi"/>
        </w:rPr>
        <w:t>being posted.</w:t>
      </w:r>
    </w:p>
    <w:p w14:paraId="4D61F591" w14:textId="77777777" w:rsidR="00AD5735" w:rsidRPr="00DC0601" w:rsidRDefault="00AA2C61">
      <w:pPr>
        <w:spacing w:after="24" w:line="259" w:lineRule="auto"/>
        <w:ind w:left="0" w:firstLine="0"/>
        <w:rPr>
          <w:rFonts w:asciiTheme="minorHAnsi" w:hAnsiTheme="minorHAnsi"/>
        </w:rPr>
      </w:pPr>
      <w:r w:rsidRPr="00DC0601">
        <w:rPr>
          <w:rFonts w:asciiTheme="minorHAnsi" w:hAnsiTheme="minorHAnsi"/>
          <w:b/>
        </w:rPr>
        <w:t xml:space="preserve"> </w:t>
      </w:r>
    </w:p>
    <w:p w14:paraId="42169D4F" w14:textId="77777777" w:rsidR="00AD5735" w:rsidRPr="00DC0601" w:rsidRDefault="00AA2C61">
      <w:pPr>
        <w:pStyle w:val="Heading1"/>
        <w:ind w:left="-5"/>
        <w:rPr>
          <w:rFonts w:asciiTheme="minorHAnsi" w:hAnsiTheme="minorHAnsi"/>
        </w:rPr>
      </w:pPr>
      <w:r w:rsidRPr="00DC0601">
        <w:rPr>
          <w:rFonts w:asciiTheme="minorHAnsi" w:hAnsiTheme="minorHAnsi"/>
        </w:rPr>
        <w:t xml:space="preserve">Experience </w:t>
      </w:r>
    </w:p>
    <w:p w14:paraId="789DAD2C" w14:textId="77777777" w:rsidR="00AD5735" w:rsidRPr="00DC0601" w:rsidRDefault="00AA2C61">
      <w:pPr>
        <w:spacing w:after="40" w:line="259" w:lineRule="auto"/>
        <w:ind w:left="0" w:firstLine="0"/>
        <w:rPr>
          <w:rFonts w:asciiTheme="minorHAnsi" w:hAnsiTheme="minorHAnsi"/>
        </w:rPr>
      </w:pPr>
      <w:r w:rsidRPr="00DC0601">
        <w:rPr>
          <w:rFonts w:asciiTheme="minorHAnsi" w:hAnsiTheme="minorHAnsi"/>
          <w:b/>
        </w:rPr>
        <w:t xml:space="preserve"> </w:t>
      </w:r>
    </w:p>
    <w:p w14:paraId="54096A24" w14:textId="77777777" w:rsidR="00AD5735" w:rsidRPr="00DC0601" w:rsidRDefault="00AA2C61">
      <w:pPr>
        <w:numPr>
          <w:ilvl w:val="0"/>
          <w:numId w:val="4"/>
        </w:numPr>
        <w:spacing w:after="29"/>
        <w:ind w:hanging="360"/>
        <w:rPr>
          <w:rFonts w:asciiTheme="minorHAnsi" w:hAnsiTheme="minorHAnsi"/>
        </w:rPr>
      </w:pPr>
      <w:r w:rsidRPr="00DC0601">
        <w:rPr>
          <w:rFonts w:asciiTheme="minorHAnsi" w:hAnsiTheme="minorHAnsi"/>
        </w:rPr>
        <w:t xml:space="preserve">Experience of leading and managing a diverse group of staff to ensure effective service delivery.  </w:t>
      </w:r>
    </w:p>
    <w:p w14:paraId="0839DC58" w14:textId="77777777" w:rsidR="00AD5735" w:rsidRPr="00DC0601" w:rsidRDefault="00AA2C61">
      <w:pPr>
        <w:numPr>
          <w:ilvl w:val="0"/>
          <w:numId w:val="4"/>
        </w:numPr>
        <w:ind w:hanging="360"/>
        <w:rPr>
          <w:rFonts w:asciiTheme="minorHAnsi" w:hAnsiTheme="minorHAnsi"/>
        </w:rPr>
      </w:pPr>
      <w:r w:rsidRPr="00DC0601">
        <w:rPr>
          <w:rFonts w:asciiTheme="minorHAnsi" w:hAnsiTheme="minorHAnsi"/>
        </w:rPr>
        <w:t xml:space="preserve">Experience of managing changing priorities and situations.  </w:t>
      </w:r>
    </w:p>
    <w:p w14:paraId="2EC6D9B6" w14:textId="77777777" w:rsidR="00AD5735" w:rsidRPr="00DC0601" w:rsidRDefault="00AA2C61">
      <w:pPr>
        <w:numPr>
          <w:ilvl w:val="0"/>
          <w:numId w:val="4"/>
        </w:numPr>
        <w:ind w:hanging="360"/>
        <w:rPr>
          <w:rFonts w:asciiTheme="minorHAnsi" w:hAnsiTheme="minorHAnsi"/>
        </w:rPr>
      </w:pPr>
      <w:r w:rsidRPr="00DC0601">
        <w:rPr>
          <w:rFonts w:asciiTheme="minorHAnsi" w:hAnsiTheme="minorHAnsi"/>
        </w:rPr>
        <w:t xml:space="preserve">Experience of gathering risk information and data storage systems  </w:t>
      </w:r>
    </w:p>
    <w:p w14:paraId="1D9AE85F" w14:textId="4E459819" w:rsidR="00AD5735" w:rsidRPr="00DC0601" w:rsidRDefault="00AA2C61">
      <w:pPr>
        <w:numPr>
          <w:ilvl w:val="0"/>
          <w:numId w:val="4"/>
        </w:numPr>
        <w:spacing w:after="29"/>
        <w:ind w:hanging="360"/>
        <w:rPr>
          <w:rFonts w:asciiTheme="minorHAnsi" w:hAnsiTheme="minorHAnsi"/>
        </w:rPr>
      </w:pPr>
      <w:r w:rsidRPr="00DC0601">
        <w:rPr>
          <w:rFonts w:asciiTheme="minorHAnsi" w:hAnsiTheme="minorHAnsi"/>
        </w:rPr>
        <w:t xml:space="preserve">Experience of </w:t>
      </w:r>
      <w:r w:rsidR="00AA41FC" w:rsidRPr="00DC0601">
        <w:rPr>
          <w:rFonts w:asciiTheme="minorHAnsi" w:hAnsiTheme="minorHAnsi"/>
        </w:rPr>
        <w:t xml:space="preserve">working in a team </w:t>
      </w:r>
      <w:r w:rsidRPr="00DC0601">
        <w:rPr>
          <w:rFonts w:asciiTheme="minorHAnsi" w:hAnsiTheme="minorHAnsi"/>
        </w:rPr>
        <w:t xml:space="preserve">communicating effectively and demonstrating professionalism within the Service and towards the public, partner agencies and other service providers.  </w:t>
      </w:r>
    </w:p>
    <w:p w14:paraId="5AD14267" w14:textId="77777777" w:rsidR="00AD5735" w:rsidRPr="00DC0601" w:rsidRDefault="00AA2C61">
      <w:pPr>
        <w:numPr>
          <w:ilvl w:val="0"/>
          <w:numId w:val="4"/>
        </w:numPr>
        <w:spacing w:after="26"/>
        <w:ind w:hanging="360"/>
        <w:rPr>
          <w:rFonts w:asciiTheme="minorHAnsi" w:hAnsiTheme="minorHAnsi"/>
        </w:rPr>
      </w:pPr>
      <w:r w:rsidRPr="00DC0601">
        <w:rPr>
          <w:rFonts w:asciiTheme="minorHAnsi" w:hAnsiTheme="minorHAnsi"/>
        </w:rPr>
        <w:t xml:space="preserve">Experience of having led, engaged and motivated others both within the Fire Service and externally.  </w:t>
      </w:r>
    </w:p>
    <w:p w14:paraId="28ED449C" w14:textId="77777777" w:rsidR="00AD5735" w:rsidRPr="00DC0601" w:rsidRDefault="00AA2C61">
      <w:pPr>
        <w:numPr>
          <w:ilvl w:val="0"/>
          <w:numId w:val="4"/>
        </w:numPr>
        <w:ind w:hanging="360"/>
        <w:rPr>
          <w:rFonts w:asciiTheme="minorHAnsi" w:hAnsiTheme="minorHAnsi"/>
        </w:rPr>
      </w:pPr>
      <w:r w:rsidRPr="00DC0601">
        <w:rPr>
          <w:rFonts w:asciiTheme="minorHAnsi" w:hAnsiTheme="minorHAnsi"/>
        </w:rPr>
        <w:t xml:space="preserve">Experience of having understood and applied relevant information to make appropriate decisions which reflect key priorities and requirements.  </w:t>
      </w:r>
    </w:p>
    <w:p w14:paraId="316DCA52" w14:textId="77777777" w:rsidR="00AD5735" w:rsidRPr="00DC0601" w:rsidRDefault="00AA2C61">
      <w:pPr>
        <w:spacing w:after="22" w:line="259" w:lineRule="auto"/>
        <w:ind w:left="0" w:firstLine="0"/>
        <w:rPr>
          <w:rFonts w:asciiTheme="minorHAnsi" w:hAnsiTheme="minorHAnsi"/>
        </w:rPr>
      </w:pPr>
      <w:r w:rsidRPr="00DC0601">
        <w:rPr>
          <w:rFonts w:asciiTheme="minorHAnsi" w:hAnsiTheme="minorHAnsi"/>
        </w:rPr>
        <w:t xml:space="preserve"> </w:t>
      </w:r>
    </w:p>
    <w:p w14:paraId="5BF787BA" w14:textId="77777777" w:rsidR="00AD5735" w:rsidRPr="00DC0601" w:rsidRDefault="00AA2C61">
      <w:pPr>
        <w:pStyle w:val="Heading1"/>
        <w:ind w:left="-5"/>
        <w:rPr>
          <w:rFonts w:asciiTheme="minorHAnsi" w:hAnsiTheme="minorHAnsi"/>
        </w:rPr>
      </w:pPr>
      <w:r w:rsidRPr="00DC0601">
        <w:rPr>
          <w:rFonts w:asciiTheme="minorHAnsi" w:hAnsiTheme="minorHAnsi"/>
        </w:rPr>
        <w:t xml:space="preserve">Knowledge </w:t>
      </w:r>
    </w:p>
    <w:p w14:paraId="421EBF8A" w14:textId="77777777" w:rsidR="00AD5735" w:rsidRPr="00DC0601" w:rsidRDefault="00AA2C61">
      <w:pPr>
        <w:spacing w:after="43" w:line="259" w:lineRule="auto"/>
        <w:ind w:left="0" w:firstLine="0"/>
        <w:rPr>
          <w:rFonts w:asciiTheme="minorHAnsi" w:hAnsiTheme="minorHAnsi"/>
        </w:rPr>
      </w:pPr>
      <w:r w:rsidRPr="00DC0601">
        <w:rPr>
          <w:rFonts w:asciiTheme="minorHAnsi" w:hAnsiTheme="minorHAnsi"/>
        </w:rPr>
        <w:t xml:space="preserve"> </w:t>
      </w:r>
    </w:p>
    <w:p w14:paraId="30A6EA39" w14:textId="5EE8DA6F" w:rsidR="00AD5735" w:rsidRPr="00DC0601" w:rsidRDefault="00AA2C61">
      <w:pPr>
        <w:numPr>
          <w:ilvl w:val="0"/>
          <w:numId w:val="5"/>
        </w:numPr>
        <w:ind w:hanging="360"/>
        <w:rPr>
          <w:rFonts w:asciiTheme="minorHAnsi" w:hAnsiTheme="minorHAnsi"/>
        </w:rPr>
      </w:pPr>
      <w:r w:rsidRPr="00DC0601">
        <w:rPr>
          <w:rFonts w:asciiTheme="minorHAnsi" w:hAnsiTheme="minorHAnsi"/>
        </w:rPr>
        <w:t>Knowledge of the Fire Services Act 2004</w:t>
      </w:r>
      <w:r w:rsidR="00DF4375" w:rsidRPr="00DC0601">
        <w:rPr>
          <w:rFonts w:asciiTheme="minorHAnsi" w:hAnsiTheme="minorHAnsi"/>
        </w:rPr>
        <w:t>.</w:t>
      </w:r>
    </w:p>
    <w:p w14:paraId="39032A37" w14:textId="5AAFDD69" w:rsidR="00A602A5" w:rsidRPr="00DC0601" w:rsidRDefault="00A602A5">
      <w:pPr>
        <w:numPr>
          <w:ilvl w:val="0"/>
          <w:numId w:val="5"/>
        </w:numPr>
        <w:ind w:hanging="360"/>
        <w:rPr>
          <w:rFonts w:asciiTheme="minorHAnsi" w:hAnsiTheme="minorHAnsi"/>
        </w:rPr>
      </w:pPr>
      <w:r w:rsidRPr="00DC0601">
        <w:rPr>
          <w:rFonts w:asciiTheme="minorHAnsi" w:hAnsiTheme="minorHAnsi"/>
        </w:rPr>
        <w:t>Knowledge of SFRS</w:t>
      </w:r>
      <w:r w:rsidR="00FF7534" w:rsidRPr="00DC0601">
        <w:rPr>
          <w:rFonts w:asciiTheme="minorHAnsi" w:hAnsiTheme="minorHAnsi"/>
        </w:rPr>
        <w:t xml:space="preserve"> Operational Data Gathering and </w:t>
      </w:r>
      <w:r w:rsidR="00DF4375" w:rsidRPr="00DC0601">
        <w:rPr>
          <w:rFonts w:asciiTheme="minorHAnsi" w:hAnsiTheme="minorHAnsi"/>
        </w:rPr>
        <w:t>risk Familiarisation policy SFRS122.</w:t>
      </w:r>
    </w:p>
    <w:p w14:paraId="0E74656D" w14:textId="77777777" w:rsidR="00AD5735" w:rsidRPr="00DC0601" w:rsidRDefault="00AA2C61">
      <w:pPr>
        <w:numPr>
          <w:ilvl w:val="0"/>
          <w:numId w:val="5"/>
        </w:numPr>
        <w:spacing w:after="26"/>
        <w:ind w:hanging="360"/>
        <w:rPr>
          <w:rFonts w:asciiTheme="minorHAnsi" w:hAnsiTheme="minorHAnsi"/>
        </w:rPr>
      </w:pPr>
      <w:r w:rsidRPr="00DC0601">
        <w:rPr>
          <w:rFonts w:asciiTheme="minorHAnsi" w:hAnsiTheme="minorHAnsi"/>
        </w:rPr>
        <w:t xml:space="preserve">Knowledge of the Fire Service Operations and National Operational Guidance (NOG).  </w:t>
      </w:r>
    </w:p>
    <w:p w14:paraId="2263BC79"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 xml:space="preserve">Knowledge of the Service’s Community Risk Management Plan (CRMP.)   </w:t>
      </w:r>
    </w:p>
    <w:p w14:paraId="6742386F"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 xml:space="preserve">Knowledge of the Performance Management Framework.  </w:t>
      </w:r>
    </w:p>
    <w:p w14:paraId="727BE94A"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 xml:space="preserve">Knowledge of the legislation relating to Health and Safety in the Workplace. </w:t>
      </w:r>
    </w:p>
    <w:p w14:paraId="16B1BC76"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 xml:space="preserve">Knowledge of Regulatory Reform (Fire Safety) Order 2005 </w:t>
      </w:r>
    </w:p>
    <w:p w14:paraId="3B97C905"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 xml:space="preserve">Knowledge of Provision of Risk Information System (PORIS) or equivalent </w:t>
      </w:r>
    </w:p>
    <w:p w14:paraId="4907899A" w14:textId="77777777" w:rsidR="00AD5735" w:rsidRPr="00DC0601" w:rsidRDefault="00AA2C61">
      <w:pPr>
        <w:spacing w:after="0" w:line="277" w:lineRule="auto"/>
        <w:ind w:left="0" w:right="8962" w:firstLine="0"/>
        <w:rPr>
          <w:rFonts w:asciiTheme="minorHAnsi" w:hAnsiTheme="minorHAnsi"/>
        </w:rPr>
      </w:pPr>
      <w:r w:rsidRPr="00DC0601">
        <w:rPr>
          <w:rFonts w:asciiTheme="minorHAnsi" w:hAnsiTheme="minorHAnsi"/>
        </w:rPr>
        <w:t xml:space="preserve"> </w:t>
      </w:r>
      <w:r w:rsidRPr="00DC0601">
        <w:rPr>
          <w:rFonts w:asciiTheme="minorHAnsi" w:hAnsiTheme="minorHAnsi"/>
          <w:b/>
        </w:rPr>
        <w:t xml:space="preserve"> </w:t>
      </w:r>
    </w:p>
    <w:p w14:paraId="4136A90B" w14:textId="77777777" w:rsidR="00AD5735" w:rsidRPr="00DC0601" w:rsidRDefault="00AA2C61">
      <w:pPr>
        <w:spacing w:after="2" w:line="278" w:lineRule="auto"/>
        <w:ind w:left="0" w:right="8962" w:firstLine="0"/>
        <w:rPr>
          <w:rFonts w:asciiTheme="minorHAnsi" w:hAnsiTheme="minorHAnsi"/>
        </w:rPr>
      </w:pPr>
      <w:r w:rsidRPr="00DC0601">
        <w:rPr>
          <w:rFonts w:asciiTheme="minorHAnsi" w:hAnsiTheme="minorHAnsi"/>
          <w:b/>
        </w:rPr>
        <w:t xml:space="preserve">  </w:t>
      </w:r>
    </w:p>
    <w:p w14:paraId="68FFEB80" w14:textId="77777777" w:rsidR="00AD5735" w:rsidRPr="00DC0601" w:rsidRDefault="00AA2C61">
      <w:pPr>
        <w:spacing w:after="22" w:line="259" w:lineRule="auto"/>
        <w:ind w:left="-5"/>
        <w:rPr>
          <w:rFonts w:asciiTheme="minorHAnsi" w:hAnsiTheme="minorHAnsi"/>
        </w:rPr>
      </w:pPr>
      <w:r w:rsidRPr="00DC0601">
        <w:rPr>
          <w:rFonts w:asciiTheme="minorHAnsi" w:hAnsiTheme="minorHAnsi"/>
          <w:b/>
        </w:rPr>
        <w:t xml:space="preserve">Skills and abilities: </w:t>
      </w:r>
    </w:p>
    <w:p w14:paraId="3CFA8BE8" w14:textId="77777777" w:rsidR="00AD5735" w:rsidRPr="00DC0601" w:rsidRDefault="00AA2C61">
      <w:pPr>
        <w:spacing w:after="42" w:line="259" w:lineRule="auto"/>
        <w:ind w:left="0" w:firstLine="0"/>
        <w:rPr>
          <w:rFonts w:asciiTheme="minorHAnsi" w:hAnsiTheme="minorHAnsi"/>
        </w:rPr>
      </w:pPr>
      <w:r w:rsidRPr="00DC0601">
        <w:rPr>
          <w:rFonts w:asciiTheme="minorHAnsi" w:hAnsiTheme="minorHAnsi"/>
          <w:b/>
        </w:rPr>
        <w:t xml:space="preserve"> </w:t>
      </w:r>
    </w:p>
    <w:p w14:paraId="72D6072A" w14:textId="77777777" w:rsidR="00AD5735" w:rsidRPr="00DC0601" w:rsidRDefault="00AA2C61">
      <w:pPr>
        <w:numPr>
          <w:ilvl w:val="0"/>
          <w:numId w:val="5"/>
        </w:numPr>
        <w:spacing w:after="26"/>
        <w:ind w:hanging="360"/>
        <w:rPr>
          <w:rFonts w:asciiTheme="minorHAnsi" w:hAnsiTheme="minorHAnsi"/>
        </w:rPr>
      </w:pPr>
      <w:r w:rsidRPr="00DC0601">
        <w:rPr>
          <w:rFonts w:asciiTheme="minorHAnsi" w:hAnsiTheme="minorHAnsi"/>
        </w:rPr>
        <w:t xml:space="preserve">Able to be open and flexible towards change, leading participation in devising solutions to problems that may occur from time to time.  </w:t>
      </w:r>
    </w:p>
    <w:p w14:paraId="17DDC5D4" w14:textId="77777777" w:rsidR="00AD5735" w:rsidRPr="00DC0601" w:rsidRDefault="00AA2C61">
      <w:pPr>
        <w:numPr>
          <w:ilvl w:val="0"/>
          <w:numId w:val="5"/>
        </w:numPr>
        <w:spacing w:after="26"/>
        <w:ind w:hanging="360"/>
        <w:rPr>
          <w:rFonts w:asciiTheme="minorHAnsi" w:hAnsiTheme="minorHAnsi"/>
        </w:rPr>
      </w:pPr>
      <w:r w:rsidRPr="00DC0601">
        <w:rPr>
          <w:rFonts w:asciiTheme="minorHAnsi" w:hAnsiTheme="minorHAnsi"/>
        </w:rPr>
        <w:t xml:space="preserve">Able to demonstrate a calm, confident and resilient approach to unpredictable, challenging or dangerous situations.   </w:t>
      </w:r>
    </w:p>
    <w:p w14:paraId="31FB1B53" w14:textId="77777777" w:rsidR="00AD5735" w:rsidRPr="00DC0601" w:rsidRDefault="00AA2C61">
      <w:pPr>
        <w:numPr>
          <w:ilvl w:val="0"/>
          <w:numId w:val="5"/>
        </w:numPr>
        <w:spacing w:after="26"/>
        <w:ind w:hanging="360"/>
        <w:rPr>
          <w:rFonts w:asciiTheme="minorHAnsi" w:hAnsiTheme="minorHAnsi"/>
        </w:rPr>
      </w:pPr>
      <w:r w:rsidRPr="00DC0601">
        <w:rPr>
          <w:rFonts w:asciiTheme="minorHAnsi" w:hAnsiTheme="minorHAnsi"/>
        </w:rPr>
        <w:t xml:space="preserve">Ability to adopt different methods and innovative ways to gain support and influence internal and external stakeholders.  </w:t>
      </w:r>
    </w:p>
    <w:p w14:paraId="095419AB" w14:textId="77777777" w:rsidR="00AD5735" w:rsidRPr="00DC0601" w:rsidRDefault="00AA2C61">
      <w:pPr>
        <w:numPr>
          <w:ilvl w:val="0"/>
          <w:numId w:val="5"/>
        </w:numPr>
        <w:spacing w:after="28"/>
        <w:ind w:hanging="360"/>
        <w:rPr>
          <w:rFonts w:asciiTheme="minorHAnsi" w:hAnsiTheme="minorHAnsi"/>
        </w:rPr>
      </w:pPr>
      <w:r w:rsidRPr="00DC0601">
        <w:rPr>
          <w:rFonts w:asciiTheme="minorHAnsi" w:hAnsiTheme="minorHAnsi"/>
        </w:rPr>
        <w:lastRenderedPageBreak/>
        <w:t xml:space="preserve">A proactive approach to work, and the achievement of a consistently high standard of work, displaying high personal and professional standards and challenging poor behaviour and performance.  </w:t>
      </w:r>
    </w:p>
    <w:p w14:paraId="7A6978C7" w14:textId="77777777" w:rsidR="00AD5735" w:rsidRPr="00DC0601" w:rsidRDefault="00AA2C61">
      <w:pPr>
        <w:numPr>
          <w:ilvl w:val="0"/>
          <w:numId w:val="5"/>
        </w:numPr>
        <w:spacing w:after="26"/>
        <w:ind w:hanging="360"/>
        <w:rPr>
          <w:rFonts w:asciiTheme="minorHAnsi" w:hAnsiTheme="minorHAnsi"/>
        </w:rPr>
      </w:pPr>
      <w:r w:rsidRPr="00DC0601">
        <w:rPr>
          <w:rFonts w:asciiTheme="minorHAnsi" w:hAnsiTheme="minorHAnsi"/>
        </w:rPr>
        <w:t xml:space="preserve">Ability to work effectively with technology and able to demonstrate competence with basic software or IT equipment.  </w:t>
      </w:r>
    </w:p>
    <w:p w14:paraId="3B4B6B52" w14:textId="77777777" w:rsidR="00AD5735" w:rsidRPr="00DC0601" w:rsidRDefault="00AA2C61">
      <w:pPr>
        <w:numPr>
          <w:ilvl w:val="0"/>
          <w:numId w:val="5"/>
        </w:numPr>
        <w:spacing w:after="29"/>
        <w:ind w:hanging="360"/>
        <w:rPr>
          <w:rFonts w:asciiTheme="minorHAnsi" w:hAnsiTheme="minorHAnsi"/>
        </w:rPr>
      </w:pPr>
      <w:r w:rsidRPr="00DC0601">
        <w:rPr>
          <w:rFonts w:asciiTheme="minorHAnsi" w:hAnsiTheme="minorHAnsi"/>
        </w:rPr>
        <w:t xml:space="preserve">A demonstrable commitment to continuous professional development or the attainment of personal goals. </w:t>
      </w:r>
      <w:r w:rsidRPr="00DC0601">
        <w:rPr>
          <w:rFonts w:asciiTheme="minorHAnsi" w:hAnsiTheme="minorHAnsi"/>
          <w:b/>
        </w:rPr>
        <w:t xml:space="preserve"> </w:t>
      </w:r>
    </w:p>
    <w:p w14:paraId="5760FA89" w14:textId="77777777" w:rsidR="00AD5735" w:rsidRPr="00DC0601" w:rsidRDefault="00AA2C61">
      <w:pPr>
        <w:numPr>
          <w:ilvl w:val="0"/>
          <w:numId w:val="5"/>
        </w:numPr>
        <w:ind w:hanging="360"/>
        <w:rPr>
          <w:rFonts w:asciiTheme="minorHAnsi" w:hAnsiTheme="minorHAnsi"/>
        </w:rPr>
      </w:pPr>
      <w:r w:rsidRPr="00DC0601">
        <w:rPr>
          <w:rFonts w:asciiTheme="minorHAnsi" w:hAnsiTheme="minorHAnsi"/>
        </w:rPr>
        <w:t>Ability to demonstrate a respect for others and willingness to challenge.</w:t>
      </w:r>
      <w:r w:rsidRPr="00DC0601">
        <w:rPr>
          <w:rFonts w:asciiTheme="minorHAnsi" w:hAnsiTheme="minorHAnsi"/>
          <w:b/>
        </w:rPr>
        <w:t xml:space="preserve"> </w:t>
      </w:r>
    </w:p>
    <w:p w14:paraId="3E783A21" w14:textId="77777777" w:rsidR="00AD5735" w:rsidRPr="00DC0601" w:rsidRDefault="00AA2C61">
      <w:pPr>
        <w:spacing w:after="22" w:line="259" w:lineRule="auto"/>
        <w:ind w:left="0" w:firstLine="0"/>
        <w:rPr>
          <w:rFonts w:asciiTheme="minorHAnsi" w:hAnsiTheme="minorHAnsi"/>
        </w:rPr>
      </w:pPr>
      <w:r w:rsidRPr="00DC0601">
        <w:rPr>
          <w:rFonts w:asciiTheme="minorHAnsi" w:hAnsiTheme="minorHAnsi"/>
          <w:b/>
        </w:rPr>
        <w:t xml:space="preserve"> </w:t>
      </w:r>
    </w:p>
    <w:p w14:paraId="255ACE18" w14:textId="77777777" w:rsidR="00AD5735" w:rsidRPr="00DC0601" w:rsidRDefault="00AA2C61">
      <w:pPr>
        <w:pStyle w:val="Heading1"/>
        <w:ind w:left="-5"/>
        <w:rPr>
          <w:rFonts w:asciiTheme="minorHAnsi" w:hAnsiTheme="minorHAnsi"/>
        </w:rPr>
      </w:pPr>
      <w:r w:rsidRPr="00DC0601">
        <w:rPr>
          <w:rFonts w:asciiTheme="minorHAnsi" w:hAnsiTheme="minorHAnsi"/>
        </w:rPr>
        <w:t xml:space="preserve">Equal Opportunities  </w:t>
      </w:r>
    </w:p>
    <w:p w14:paraId="27A13AD9" w14:textId="77777777" w:rsidR="00AD5735" w:rsidRPr="00DC0601" w:rsidRDefault="00AA2C61">
      <w:pPr>
        <w:spacing w:after="24" w:line="259" w:lineRule="auto"/>
        <w:ind w:left="0" w:firstLine="0"/>
        <w:rPr>
          <w:rFonts w:asciiTheme="minorHAnsi" w:hAnsiTheme="minorHAnsi"/>
        </w:rPr>
      </w:pPr>
      <w:r w:rsidRPr="00DC0601">
        <w:rPr>
          <w:rFonts w:asciiTheme="minorHAnsi" w:hAnsiTheme="minorHAnsi"/>
        </w:rPr>
        <w:t xml:space="preserve"> </w:t>
      </w:r>
    </w:p>
    <w:p w14:paraId="6F5B5F49" w14:textId="77777777" w:rsidR="00AD5735" w:rsidRPr="00DC0601" w:rsidRDefault="00AA2C61">
      <w:pPr>
        <w:rPr>
          <w:rFonts w:asciiTheme="minorHAnsi" w:hAnsiTheme="minorHAnsi"/>
        </w:rPr>
      </w:pPr>
      <w:r w:rsidRPr="00DC0601">
        <w:rPr>
          <w:rFonts w:asciiTheme="minorHAnsi" w:hAnsiTheme="minorHAnsi"/>
        </w:rPr>
        <w:t>Understanding of and commitment to Inclusion and Equality in the workplace</w:t>
      </w:r>
      <w:r w:rsidRPr="00DC0601">
        <w:rPr>
          <w:rFonts w:asciiTheme="minorHAnsi" w:hAnsiTheme="minorHAnsi"/>
          <w:b/>
        </w:rPr>
        <w:t xml:space="preserve"> </w:t>
      </w:r>
    </w:p>
    <w:sectPr w:rsidR="00AD5735" w:rsidRPr="00DC0601" w:rsidSect="00DC0601">
      <w:pgSz w:w="11906" w:h="16838"/>
      <w:pgMar w:top="851" w:right="1455" w:bottom="144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50C"/>
    <w:multiLevelType w:val="hybridMultilevel"/>
    <w:tmpl w:val="A4E2E2F0"/>
    <w:lvl w:ilvl="0" w:tplc="BB08995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08D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C2A0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421C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C23D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A802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44C1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1416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1256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8D0EDE"/>
    <w:multiLevelType w:val="hybridMultilevel"/>
    <w:tmpl w:val="F7309742"/>
    <w:lvl w:ilvl="0" w:tplc="35288CC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C063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E65D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9603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66BC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7202E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F0A0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E255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6E8B1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7E708D"/>
    <w:multiLevelType w:val="hybridMultilevel"/>
    <w:tmpl w:val="560EE210"/>
    <w:lvl w:ilvl="0" w:tplc="42FE8B4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8CB0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D05BC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ECDC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784E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9E82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BA97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FEC7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FAF7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CE1CC0"/>
    <w:multiLevelType w:val="hybridMultilevel"/>
    <w:tmpl w:val="3A2AAE10"/>
    <w:lvl w:ilvl="0" w:tplc="19ECD25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20F0B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5210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504B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02D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14BC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D0AC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0E38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661B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A57749A"/>
    <w:multiLevelType w:val="hybridMultilevel"/>
    <w:tmpl w:val="38543EC4"/>
    <w:lvl w:ilvl="0" w:tplc="441C58C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4892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4860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C4FC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B691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4627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E09B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7C75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22FE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20220903">
    <w:abstractNumId w:val="2"/>
  </w:num>
  <w:num w:numId="2" w16cid:durableId="1045913948">
    <w:abstractNumId w:val="3"/>
  </w:num>
  <w:num w:numId="3" w16cid:durableId="2025545759">
    <w:abstractNumId w:val="0"/>
  </w:num>
  <w:num w:numId="4" w16cid:durableId="1851410371">
    <w:abstractNumId w:val="1"/>
  </w:num>
  <w:num w:numId="5" w16cid:durableId="1196696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735"/>
    <w:rsid w:val="00014E1B"/>
    <w:rsid w:val="002F2036"/>
    <w:rsid w:val="003D11CE"/>
    <w:rsid w:val="004B3395"/>
    <w:rsid w:val="004D5A45"/>
    <w:rsid w:val="00570602"/>
    <w:rsid w:val="00A602A5"/>
    <w:rsid w:val="00AA2C61"/>
    <w:rsid w:val="00AA41FC"/>
    <w:rsid w:val="00AD5735"/>
    <w:rsid w:val="00AE20E2"/>
    <w:rsid w:val="00BE3924"/>
    <w:rsid w:val="00C04F59"/>
    <w:rsid w:val="00D4247D"/>
    <w:rsid w:val="00DC0601"/>
    <w:rsid w:val="00DF4375"/>
    <w:rsid w:val="00E30552"/>
    <w:rsid w:val="00EF5F17"/>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53F2"/>
  <w15:docId w15:val="{9522F20A-2C01-4438-AEB6-764BA98D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2"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D4247D"/>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570602"/>
    <w:rPr>
      <w:sz w:val="16"/>
      <w:szCs w:val="16"/>
    </w:rPr>
  </w:style>
  <w:style w:type="paragraph" w:styleId="CommentText">
    <w:name w:val="annotation text"/>
    <w:basedOn w:val="Normal"/>
    <w:link w:val="CommentTextChar"/>
    <w:uiPriority w:val="99"/>
    <w:unhideWhenUsed/>
    <w:rsid w:val="00570602"/>
    <w:pPr>
      <w:spacing w:line="240" w:lineRule="auto"/>
    </w:pPr>
    <w:rPr>
      <w:sz w:val="20"/>
      <w:szCs w:val="20"/>
    </w:rPr>
  </w:style>
  <w:style w:type="character" w:customStyle="1" w:styleId="CommentTextChar">
    <w:name w:val="Comment Text Char"/>
    <w:basedOn w:val="DefaultParagraphFont"/>
    <w:link w:val="CommentText"/>
    <w:uiPriority w:val="99"/>
    <w:rsid w:val="00570602"/>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70602"/>
    <w:rPr>
      <w:b/>
      <w:bCs/>
    </w:rPr>
  </w:style>
  <w:style w:type="character" w:customStyle="1" w:styleId="CommentSubjectChar">
    <w:name w:val="Comment Subject Char"/>
    <w:basedOn w:val="CommentTextChar"/>
    <w:link w:val="CommentSubject"/>
    <w:uiPriority w:val="99"/>
    <w:semiHidden/>
    <w:rsid w:val="00570602"/>
    <w:rPr>
      <w:rFonts w:ascii="Calibri" w:eastAsia="Calibri" w:hAnsi="Calibri" w:cs="Calibri"/>
      <w:b/>
      <w:bCs/>
      <w:color w:val="000000"/>
      <w:sz w:val="20"/>
      <w:szCs w:val="20"/>
    </w:rPr>
  </w:style>
  <w:style w:type="paragraph" w:customStyle="1" w:styleId="Body">
    <w:name w:val="Body"/>
    <w:rsid w:val="00DC0601"/>
    <w:pPr>
      <w:spacing w:after="0" w:line="240" w:lineRule="auto"/>
    </w:pPr>
    <w:rPr>
      <w:rFonts w:ascii="Tahoma" w:eastAsia="Tahoma" w:hAnsi="Tahoma"/>
      <w:kern w:val="0"/>
      <w:sz w:val="18"/>
      <w:szCs w:val="22"/>
      <w:lang w:val="en-US" w:eastAsia="en-US"/>
      <w14:ligatures w14:val="none"/>
    </w:rPr>
  </w:style>
  <w:style w:type="paragraph" w:customStyle="1" w:styleId="SectionHeading">
    <w:name w:val="SectionHeading"/>
    <w:rsid w:val="00DC0601"/>
    <w:pPr>
      <w:spacing w:after="0" w:line="240" w:lineRule="auto"/>
    </w:pPr>
    <w:rPr>
      <w:rFonts w:ascii="Tahoma" w:eastAsia="Tahoma" w:hAnsi="Tahoma"/>
      <w:b/>
      <w:kern w:val="0"/>
      <w:sz w:val="18"/>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61b545-104c-4ed0-8582-1f570f0595cd}" enabled="0" method="" siteId="{d961b545-104c-4ed0-8582-1f570f0595cd}"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1175</Words>
  <Characters>6702</Characters>
  <Application>Microsoft Office Word</Application>
  <DocSecurity>0</DocSecurity>
  <Lines>55</Lines>
  <Paragraphs>15</Paragraphs>
  <ScaleCrop>false</ScaleCrop>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Jenks</dc:creator>
  <cp:keywords/>
  <cp:lastModifiedBy>Anastasiia Kamakina</cp:lastModifiedBy>
  <cp:revision>3</cp:revision>
  <dcterms:created xsi:type="dcterms:W3CDTF">2026-09-11T12:26:00Z</dcterms:created>
  <dcterms:modified xsi:type="dcterms:W3CDTF">2026-09-15T15:53:00Z</dcterms:modified>
</cp:coreProperties>
</file>